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1A" w:rsidRPr="00021179" w:rsidRDefault="0092331A" w:rsidP="006A755D">
      <w:pPr>
        <w:pStyle w:val="Heading1"/>
        <w:spacing w:before="0"/>
      </w:pPr>
      <w:r w:rsidRPr="00021179">
        <w:t>STANOVY</w:t>
      </w:r>
    </w:p>
    <w:p w:rsidR="0092331A" w:rsidRPr="00021179" w:rsidRDefault="0092331A" w:rsidP="00021179">
      <w:pPr>
        <w:pStyle w:val="Heading3"/>
        <w:rPr>
          <w:u w:val="single"/>
        </w:rPr>
      </w:pPr>
      <w:r w:rsidRPr="00021179">
        <w:rPr>
          <w:u w:val="single"/>
        </w:rPr>
        <w:t>Lopatecká 192 bytové družstvo</w:t>
      </w:r>
    </w:p>
    <w:p w:rsidR="0092331A" w:rsidRPr="00021179" w:rsidRDefault="0092331A" w:rsidP="00021179">
      <w:pPr>
        <w:pStyle w:val="Heading3"/>
        <w:rPr>
          <w:u w:val="single"/>
        </w:rPr>
      </w:pPr>
      <w:r w:rsidRPr="00021179">
        <w:rPr>
          <w:u w:val="single"/>
        </w:rPr>
        <w:t>IČ: 649 47 505</w:t>
      </w:r>
    </w:p>
    <w:p w:rsidR="0092331A" w:rsidRPr="00021179" w:rsidRDefault="0092331A" w:rsidP="00021179">
      <w:pPr>
        <w:pStyle w:val="Heading3"/>
        <w:rPr>
          <w:u w:val="single"/>
        </w:rPr>
      </w:pPr>
      <w:r w:rsidRPr="00021179">
        <w:rPr>
          <w:u w:val="single"/>
        </w:rPr>
        <w:t>Praha 4 – Podolí, Lopatecká 192/30</w:t>
      </w:r>
    </w:p>
    <w:p w:rsidR="0092331A" w:rsidRPr="006A755D" w:rsidRDefault="0092331A" w:rsidP="006A755D">
      <w:pPr>
        <w:rPr>
          <w:rFonts w:ascii="Arial" w:hAnsi="Arial" w:cs="Arial"/>
        </w:rPr>
      </w:pPr>
    </w:p>
    <w:p w:rsidR="0092331A" w:rsidRPr="00021179" w:rsidRDefault="0092331A" w:rsidP="00021179">
      <w:pPr>
        <w:pStyle w:val="Heading2"/>
      </w:pPr>
      <w:r w:rsidRPr="00021179">
        <w:t xml:space="preserve">ČÁST I. </w:t>
      </w:r>
      <w:r w:rsidRPr="00021179">
        <w:br/>
        <w:t xml:space="preserve">ZÁKLADNÍ USTANOVENÍ </w:t>
      </w:r>
    </w:p>
    <w:p w:rsidR="0092331A" w:rsidRPr="006A755D" w:rsidRDefault="0092331A" w:rsidP="006A755D">
      <w:pPr>
        <w:spacing w:line="276" w:lineRule="auto"/>
        <w:rPr>
          <w:rFonts w:ascii="Arial" w:hAnsi="Arial" w:cs="Arial"/>
          <w:b/>
          <w:bCs/>
        </w:rPr>
      </w:pPr>
    </w:p>
    <w:p w:rsidR="0092331A" w:rsidRPr="00021179" w:rsidRDefault="0092331A" w:rsidP="006A755D">
      <w:pPr>
        <w:pStyle w:val="Heading3"/>
        <w:spacing w:before="200"/>
      </w:pPr>
      <w:r w:rsidRPr="00021179">
        <w:t>Článek 1</w:t>
      </w:r>
    </w:p>
    <w:p w:rsidR="0092331A" w:rsidRPr="00021179" w:rsidRDefault="0092331A" w:rsidP="0091244A">
      <w:pPr>
        <w:pStyle w:val="Heading3"/>
      </w:pPr>
      <w:r w:rsidRPr="00021179">
        <w:t>Právní postavení</w:t>
      </w:r>
    </w:p>
    <w:p w:rsidR="0092331A" w:rsidRPr="00021179" w:rsidRDefault="0092331A" w:rsidP="00BE2A47">
      <w:pPr>
        <w:numPr>
          <w:ilvl w:val="0"/>
          <w:numId w:val="33"/>
        </w:numPr>
        <w:spacing w:before="100" w:beforeAutospacing="1" w:after="100"/>
        <w:ind w:left="357" w:hanging="357"/>
        <w:jc w:val="both"/>
        <w:rPr>
          <w:rFonts w:ascii="Arial" w:hAnsi="Arial" w:cs="Arial"/>
        </w:rPr>
      </w:pPr>
      <w:r w:rsidRPr="00021179">
        <w:rPr>
          <w:rFonts w:ascii="Arial" w:hAnsi="Arial" w:cs="Arial"/>
        </w:rPr>
        <w:t xml:space="preserve">Bytové družstvo, které přijalo tyto stanovy, je podle zákona zákon č. 90/2012 Sb. o obchodních společnostech a družstvech (zákona o obchodních korporacích, dále jen „ZOK“), společenství neuzavřeného počtu osob založené za účelem vzájemné podpory svých členů, jakož i za účelem zajišťování bytových potřeb svých členů (dále jen „Družstvo“). </w:t>
      </w:r>
    </w:p>
    <w:p w:rsidR="0092331A" w:rsidRPr="00021179" w:rsidRDefault="0092331A" w:rsidP="00BE2A47">
      <w:pPr>
        <w:numPr>
          <w:ilvl w:val="0"/>
          <w:numId w:val="33"/>
        </w:numPr>
        <w:spacing w:before="100" w:beforeAutospacing="1" w:after="100"/>
        <w:ind w:left="357" w:hanging="357"/>
        <w:jc w:val="both"/>
        <w:rPr>
          <w:rFonts w:ascii="Arial" w:hAnsi="Arial" w:cs="Arial"/>
        </w:rPr>
      </w:pPr>
      <w:r w:rsidRPr="00021179">
        <w:rPr>
          <w:rFonts w:ascii="Arial" w:hAnsi="Arial" w:cs="Arial"/>
        </w:rPr>
        <w:t xml:space="preserve">Družstvo je obchodní korporací, jejíž právní poměry se řídí zejména ustanoveními </w:t>
      </w:r>
      <w:r>
        <w:rPr>
          <w:rFonts w:ascii="Arial" w:hAnsi="Arial" w:cs="Arial"/>
        </w:rPr>
        <w:t xml:space="preserve">ZOK, </w:t>
      </w:r>
      <w:r w:rsidRPr="00021179">
        <w:rPr>
          <w:rFonts w:ascii="Arial" w:hAnsi="Arial" w:cs="Arial"/>
        </w:rPr>
        <w:t xml:space="preserve">ustanoveními </w:t>
      </w:r>
      <w:r>
        <w:rPr>
          <w:rFonts w:ascii="Arial" w:hAnsi="Arial" w:cs="Arial"/>
        </w:rPr>
        <w:t>občanského zákoníku (dále jen „</w:t>
      </w:r>
      <w:r w:rsidRPr="00021179">
        <w:rPr>
          <w:rFonts w:ascii="Arial" w:hAnsi="Arial" w:cs="Arial"/>
        </w:rPr>
        <w:t xml:space="preserve">OZ“) o právnických osobách a podnikateli, pokud se vztahují také na bytové družstvo, a těmito stanovami. </w:t>
      </w:r>
    </w:p>
    <w:p w:rsidR="0092331A" w:rsidRPr="00021179" w:rsidRDefault="0092331A" w:rsidP="00BE2A47">
      <w:pPr>
        <w:numPr>
          <w:ilvl w:val="0"/>
          <w:numId w:val="33"/>
        </w:numPr>
        <w:spacing w:before="100" w:beforeAutospacing="1" w:after="100"/>
        <w:ind w:left="357" w:hanging="357"/>
        <w:jc w:val="both"/>
        <w:rPr>
          <w:rFonts w:ascii="Arial" w:hAnsi="Arial" w:cs="Arial"/>
          <w:i/>
          <w:iCs/>
        </w:rPr>
      </w:pPr>
      <w:r w:rsidRPr="00021179">
        <w:rPr>
          <w:rFonts w:ascii="Arial" w:hAnsi="Arial" w:cs="Arial"/>
        </w:rPr>
        <w:t>Družstvo je právnickou osobou, vystupuje v právních vztazích svým jménem. Za porušení svých závazků odpovídá bytové družstvo celým svým majetkem. Členové neručí za závazky bytového družstva, nestanoví-li zákon pro některé případy jinak.  Uhrazovací povinnost mají členové jen v případech a v rozsahu, jak určují tyto stanovy.</w:t>
      </w:r>
    </w:p>
    <w:p w:rsidR="0092331A" w:rsidRPr="0022733E" w:rsidRDefault="0092331A" w:rsidP="00BE2A47">
      <w:pPr>
        <w:numPr>
          <w:ilvl w:val="0"/>
          <w:numId w:val="33"/>
        </w:numPr>
        <w:spacing w:before="100" w:beforeAutospacing="1" w:after="100"/>
        <w:ind w:left="357" w:hanging="357"/>
        <w:jc w:val="both"/>
        <w:rPr>
          <w:rFonts w:ascii="Arial" w:hAnsi="Arial" w:cs="Arial"/>
          <w:i/>
          <w:iCs/>
        </w:rPr>
      </w:pPr>
      <w:r w:rsidRPr="00021179">
        <w:rPr>
          <w:rFonts w:ascii="Arial" w:hAnsi="Arial" w:cs="Arial"/>
        </w:rPr>
        <w:t xml:space="preserve">Družstvo má zřízeny internetové stránky s přístupem pro všechny členy družstva, jakož i ve svém sídle má zřízenu informační desku, která je přístupná kdykoli všem členům družstva. </w:t>
      </w:r>
    </w:p>
    <w:p w:rsidR="0092331A" w:rsidRPr="00021179" w:rsidRDefault="0092331A" w:rsidP="006A755D">
      <w:pPr>
        <w:pStyle w:val="Heading3"/>
        <w:spacing w:before="200"/>
      </w:pPr>
      <w:r w:rsidRPr="00021179">
        <w:t>Článek 2</w:t>
      </w:r>
    </w:p>
    <w:p w:rsidR="0092331A" w:rsidRDefault="0092331A" w:rsidP="0091244A">
      <w:pPr>
        <w:pStyle w:val="Heading3"/>
        <w:rPr>
          <w:rFonts w:cs="Times New Roman"/>
        </w:rPr>
      </w:pPr>
      <w:r w:rsidRPr="00021179">
        <w:t>Obchodní firma a sídlo</w:t>
      </w:r>
    </w:p>
    <w:p w:rsidR="0092331A" w:rsidRPr="0022733E" w:rsidRDefault="0092331A" w:rsidP="0022733E"/>
    <w:p w:rsidR="0092331A" w:rsidRPr="00021179" w:rsidRDefault="0092331A" w:rsidP="00BE2A47">
      <w:pPr>
        <w:numPr>
          <w:ilvl w:val="0"/>
          <w:numId w:val="34"/>
        </w:numPr>
        <w:spacing w:line="276" w:lineRule="auto"/>
        <w:rPr>
          <w:rFonts w:ascii="Arial" w:hAnsi="Arial" w:cs="Arial"/>
          <w:b/>
          <w:bCs/>
        </w:rPr>
      </w:pPr>
      <w:r w:rsidRPr="00021179">
        <w:rPr>
          <w:rFonts w:ascii="Arial" w:hAnsi="Arial" w:cs="Arial"/>
        </w:rPr>
        <w:t xml:space="preserve">Obchodní firma:  </w:t>
      </w:r>
      <w:r w:rsidRPr="00021179">
        <w:rPr>
          <w:rFonts w:ascii="Arial" w:hAnsi="Arial" w:cs="Arial"/>
          <w:b/>
          <w:bCs/>
        </w:rPr>
        <w:t>LOPATECKÁ 192 Bytové družstvo</w:t>
      </w:r>
    </w:p>
    <w:p w:rsidR="0092331A" w:rsidRPr="00021179" w:rsidRDefault="0092331A" w:rsidP="00BE2A47">
      <w:pPr>
        <w:numPr>
          <w:ilvl w:val="0"/>
          <w:numId w:val="34"/>
        </w:numPr>
        <w:spacing w:line="276" w:lineRule="auto"/>
        <w:rPr>
          <w:rFonts w:ascii="Arial" w:hAnsi="Arial" w:cs="Arial"/>
        </w:rPr>
      </w:pPr>
      <w:r w:rsidRPr="00021179">
        <w:rPr>
          <w:rFonts w:ascii="Arial" w:hAnsi="Arial" w:cs="Arial"/>
        </w:rPr>
        <w:t>Sídlo: Praha 4 – Podolí, Lopatecká 192/30</w:t>
      </w:r>
    </w:p>
    <w:p w:rsidR="0092331A" w:rsidRPr="00021179" w:rsidRDefault="0092331A" w:rsidP="00BE2A47">
      <w:pPr>
        <w:numPr>
          <w:ilvl w:val="0"/>
          <w:numId w:val="34"/>
        </w:numPr>
        <w:spacing w:line="276" w:lineRule="auto"/>
        <w:rPr>
          <w:rFonts w:ascii="Arial" w:hAnsi="Arial" w:cs="Arial"/>
        </w:rPr>
      </w:pPr>
      <w:r>
        <w:rPr>
          <w:rFonts w:ascii="Arial" w:hAnsi="Arial" w:cs="Arial"/>
        </w:rPr>
        <w:t>Identifikační číslo</w:t>
      </w:r>
      <w:r w:rsidRPr="00021179">
        <w:rPr>
          <w:rFonts w:ascii="Arial" w:hAnsi="Arial" w:cs="Arial"/>
        </w:rPr>
        <w:t>: 649 47 505</w:t>
      </w:r>
    </w:p>
    <w:p w:rsidR="0092331A" w:rsidRPr="00021179" w:rsidRDefault="0092331A" w:rsidP="00BE2A47">
      <w:pPr>
        <w:numPr>
          <w:ilvl w:val="0"/>
          <w:numId w:val="34"/>
        </w:numPr>
        <w:spacing w:line="276" w:lineRule="auto"/>
        <w:rPr>
          <w:rFonts w:ascii="Arial" w:hAnsi="Arial" w:cs="Arial"/>
        </w:rPr>
      </w:pPr>
      <w:r>
        <w:rPr>
          <w:rFonts w:ascii="Arial" w:hAnsi="Arial" w:cs="Arial"/>
        </w:rPr>
        <w:t xml:space="preserve">Bytové družstvo je zapsáno v obchodním </w:t>
      </w:r>
      <w:r w:rsidRPr="00021179">
        <w:rPr>
          <w:rFonts w:ascii="Arial" w:hAnsi="Arial" w:cs="Arial"/>
        </w:rPr>
        <w:t>rejstříku vedeném Městským soudem v Praze, oddíl Dr., vložka 2716</w:t>
      </w:r>
    </w:p>
    <w:p w:rsidR="0092331A" w:rsidRPr="00021179" w:rsidRDefault="0092331A" w:rsidP="006A755D">
      <w:pPr>
        <w:spacing w:line="276" w:lineRule="auto"/>
        <w:rPr>
          <w:rFonts w:ascii="Arial" w:hAnsi="Arial" w:cs="Arial"/>
          <w:b/>
          <w:bCs/>
        </w:rPr>
      </w:pPr>
    </w:p>
    <w:p w:rsidR="0092331A" w:rsidRPr="00021179" w:rsidRDefault="0092331A" w:rsidP="006A755D">
      <w:pPr>
        <w:pStyle w:val="Heading3"/>
      </w:pPr>
      <w:r w:rsidRPr="00021179">
        <w:t>Článek 3</w:t>
      </w:r>
    </w:p>
    <w:p w:rsidR="0092331A" w:rsidRDefault="0092331A" w:rsidP="0091244A">
      <w:pPr>
        <w:pStyle w:val="Heading3"/>
        <w:rPr>
          <w:rFonts w:cs="Times New Roman"/>
        </w:rPr>
      </w:pPr>
      <w:r w:rsidRPr="00021179">
        <w:t xml:space="preserve">Předmět činnosti </w:t>
      </w:r>
    </w:p>
    <w:p w:rsidR="0092331A" w:rsidRDefault="0092331A" w:rsidP="00A36962">
      <w:pPr>
        <w:numPr>
          <w:ilvl w:val="0"/>
          <w:numId w:val="1"/>
        </w:numPr>
        <w:spacing w:before="100" w:beforeAutospacing="1" w:after="200"/>
        <w:ind w:left="357" w:hanging="357"/>
        <w:jc w:val="both"/>
        <w:rPr>
          <w:rFonts w:ascii="Arial" w:hAnsi="Arial" w:cs="Arial"/>
        </w:rPr>
      </w:pPr>
      <w:r w:rsidRPr="00021179">
        <w:rPr>
          <w:rFonts w:ascii="Arial" w:hAnsi="Arial" w:cs="Arial"/>
        </w:rPr>
        <w:t xml:space="preserve">Základním předmětem činnosti bytového družstva  LOPATECKÁ 192 Bytové družstvo  je </w:t>
      </w:r>
      <w:r w:rsidRPr="00A36962">
        <w:rPr>
          <w:rFonts w:ascii="Arial" w:hAnsi="Arial" w:cs="Arial"/>
          <w:b/>
          <w:bCs/>
        </w:rPr>
        <w:t>a)</w:t>
      </w:r>
      <w:r>
        <w:rPr>
          <w:rFonts w:ascii="Arial" w:hAnsi="Arial" w:cs="Arial"/>
        </w:rPr>
        <w:t xml:space="preserve"> správa nemovitých věcí ve vlastnictví družstva, jejich provoz, opravy a údržba</w:t>
      </w:r>
    </w:p>
    <w:p w:rsidR="0092331A" w:rsidRDefault="0092331A" w:rsidP="00A36962">
      <w:pPr>
        <w:spacing w:before="100" w:beforeAutospacing="1" w:after="200"/>
        <w:ind w:left="357"/>
        <w:jc w:val="both"/>
        <w:rPr>
          <w:rFonts w:ascii="Arial" w:hAnsi="Arial" w:cs="Arial"/>
        </w:rPr>
      </w:pPr>
      <w:r w:rsidRPr="00A36962">
        <w:rPr>
          <w:rFonts w:ascii="Arial" w:hAnsi="Arial" w:cs="Arial"/>
          <w:b/>
          <w:bCs/>
        </w:rPr>
        <w:t>b)</w:t>
      </w:r>
      <w:r>
        <w:rPr>
          <w:rFonts w:ascii="Arial" w:hAnsi="Arial" w:cs="Arial"/>
        </w:rPr>
        <w:t xml:space="preserve"> Pronájem nemovitostí, bytů a nebytových prostor </w:t>
      </w:r>
    </w:p>
    <w:p w:rsidR="0092331A" w:rsidRDefault="0092331A" w:rsidP="00BE2A47">
      <w:pPr>
        <w:numPr>
          <w:ilvl w:val="0"/>
          <w:numId w:val="1"/>
        </w:numPr>
        <w:spacing w:before="100" w:beforeAutospacing="1"/>
        <w:ind w:left="357" w:hanging="357"/>
        <w:jc w:val="both"/>
        <w:rPr>
          <w:rFonts w:ascii="Arial" w:hAnsi="Arial" w:cs="Arial"/>
        </w:rPr>
      </w:pPr>
      <w:r w:rsidRPr="00021179">
        <w:rPr>
          <w:rFonts w:ascii="Arial" w:hAnsi="Arial" w:cs="Arial"/>
        </w:rPr>
        <w:t xml:space="preserve">K  zajišťování provozních, technických, správních a obdobných činností spojených s předmětem činnosti podle odstavců 1 je oprávněno bytové družstvo sjednat smlouvu s jinou osobou (právnickou či fyzickou), jejímž předmětem podnikání je správa nemovitostí a činnosti s tím spojené; sjednání takové smlouvy nebo její změny podléhají předchozímu schválení představenstvem družstva. </w:t>
      </w:r>
    </w:p>
    <w:p w:rsidR="0092331A" w:rsidRPr="00021179" w:rsidRDefault="0092331A" w:rsidP="006A755D"/>
    <w:p w:rsidR="0092331A" w:rsidRPr="00021179" w:rsidRDefault="0092331A" w:rsidP="006A755D">
      <w:pPr>
        <w:pStyle w:val="Heading2"/>
      </w:pPr>
      <w:r w:rsidRPr="00021179">
        <w:t>ČÁST II.</w:t>
      </w:r>
    </w:p>
    <w:p w:rsidR="0092331A" w:rsidRPr="00021179" w:rsidRDefault="0092331A" w:rsidP="006A755D">
      <w:pPr>
        <w:pStyle w:val="Heading2"/>
      </w:pPr>
      <w:r w:rsidRPr="00021179">
        <w:t>ČLENSTVÍ V DRUŽSTVU</w:t>
      </w:r>
    </w:p>
    <w:p w:rsidR="0092331A" w:rsidRPr="00021179" w:rsidRDefault="0092331A" w:rsidP="006A755D">
      <w:pPr>
        <w:spacing w:line="276" w:lineRule="auto"/>
        <w:rPr>
          <w:rFonts w:ascii="Arial" w:hAnsi="Arial" w:cs="Arial"/>
          <w:b/>
          <w:bCs/>
        </w:rPr>
      </w:pPr>
    </w:p>
    <w:p w:rsidR="0092331A" w:rsidRPr="00021179" w:rsidRDefault="0092331A" w:rsidP="006A755D">
      <w:pPr>
        <w:pStyle w:val="Heading3"/>
      </w:pPr>
      <w:r w:rsidRPr="00021179">
        <w:t>Článek 4</w:t>
      </w:r>
    </w:p>
    <w:p w:rsidR="0092331A" w:rsidRPr="00021179" w:rsidRDefault="0092331A" w:rsidP="006A755D">
      <w:pPr>
        <w:pStyle w:val="Heading3"/>
      </w:pPr>
      <w:r w:rsidRPr="00021179">
        <w:t>Vznik členství</w:t>
      </w:r>
    </w:p>
    <w:p w:rsidR="0092331A" w:rsidRPr="00021179" w:rsidRDefault="0092331A" w:rsidP="006A755D"/>
    <w:p w:rsidR="0092331A" w:rsidRPr="00021179" w:rsidRDefault="0092331A" w:rsidP="00021179">
      <w:pPr>
        <w:spacing w:after="200" w:line="276" w:lineRule="auto"/>
        <w:rPr>
          <w:rFonts w:ascii="Arial" w:hAnsi="Arial" w:cs="Arial"/>
        </w:rPr>
      </w:pPr>
      <w:r w:rsidRPr="00021179">
        <w:rPr>
          <w:rFonts w:ascii="Arial" w:hAnsi="Arial" w:cs="Arial"/>
        </w:rPr>
        <w:t>Členství vzniká po splnění podmínek daných zákonem a těmito stanovami:</w:t>
      </w:r>
    </w:p>
    <w:p w:rsidR="0092331A" w:rsidRPr="00021179" w:rsidRDefault="0092331A" w:rsidP="00BE2A47">
      <w:pPr>
        <w:numPr>
          <w:ilvl w:val="0"/>
          <w:numId w:val="31"/>
        </w:numPr>
        <w:ind w:left="924" w:hanging="357"/>
        <w:rPr>
          <w:rFonts w:ascii="Arial" w:hAnsi="Arial" w:cs="Arial"/>
        </w:rPr>
      </w:pPr>
      <w:r w:rsidRPr="00021179">
        <w:rPr>
          <w:rFonts w:ascii="Arial" w:hAnsi="Arial" w:cs="Arial"/>
        </w:rPr>
        <w:t>dnem vzniku družstva při založení družstva;</w:t>
      </w:r>
    </w:p>
    <w:p w:rsidR="0092331A" w:rsidRPr="00021179" w:rsidRDefault="0092331A" w:rsidP="00BE2A47">
      <w:pPr>
        <w:numPr>
          <w:ilvl w:val="0"/>
          <w:numId w:val="31"/>
        </w:numPr>
        <w:ind w:left="924" w:hanging="357"/>
        <w:rPr>
          <w:rFonts w:ascii="Arial" w:hAnsi="Arial" w:cs="Arial"/>
        </w:rPr>
      </w:pPr>
      <w:r w:rsidRPr="00021179">
        <w:rPr>
          <w:rFonts w:ascii="Arial" w:hAnsi="Arial" w:cs="Arial"/>
        </w:rPr>
        <w:t>převodem nebo přechodem družstevního podílu;</w:t>
      </w:r>
    </w:p>
    <w:p w:rsidR="0092331A" w:rsidRPr="00021179" w:rsidRDefault="0092331A" w:rsidP="00BE2A47">
      <w:pPr>
        <w:numPr>
          <w:ilvl w:val="0"/>
          <w:numId w:val="31"/>
        </w:numPr>
        <w:ind w:left="924" w:hanging="357"/>
        <w:rPr>
          <w:rFonts w:ascii="Arial" w:hAnsi="Arial" w:cs="Arial"/>
        </w:rPr>
      </w:pPr>
      <w:r w:rsidRPr="00021179">
        <w:rPr>
          <w:rFonts w:ascii="Arial" w:hAnsi="Arial" w:cs="Arial"/>
        </w:rPr>
        <w:t>dnem rozhodnutí členské schůze družstva o přijetí za člena.</w:t>
      </w:r>
    </w:p>
    <w:p w:rsidR="0092331A" w:rsidRPr="00021179" w:rsidRDefault="0092331A" w:rsidP="006A755D"/>
    <w:p w:rsidR="0092331A" w:rsidRPr="00021179" w:rsidRDefault="0092331A" w:rsidP="0091244A">
      <w:pPr>
        <w:pStyle w:val="Heading3"/>
        <w:spacing w:before="200"/>
      </w:pPr>
      <w:r w:rsidRPr="00021179">
        <w:t>Článek 5</w:t>
      </w:r>
    </w:p>
    <w:p w:rsidR="0092331A" w:rsidRPr="00021179" w:rsidRDefault="0092331A" w:rsidP="00BE2A47">
      <w:pPr>
        <w:numPr>
          <w:ilvl w:val="0"/>
          <w:numId w:val="35"/>
        </w:numPr>
        <w:spacing w:before="100" w:beforeAutospacing="1" w:after="200"/>
        <w:ind w:left="357" w:hanging="357"/>
        <w:jc w:val="both"/>
        <w:rPr>
          <w:rFonts w:ascii="Arial" w:hAnsi="Arial" w:cs="Arial"/>
        </w:rPr>
      </w:pPr>
      <w:r w:rsidRPr="00021179">
        <w:rPr>
          <w:rFonts w:ascii="Arial" w:hAnsi="Arial" w:cs="Arial"/>
        </w:rPr>
        <w:t xml:space="preserve">Členem družstva může být fyzická osoba, za podmínek stanovených v ZOK a v těchto stanovách. Členem může být pouze zletilá fyzická osoba, která se zaváže k dodržování stanov a má na území České republiky trvalý pobyt. </w:t>
      </w:r>
    </w:p>
    <w:p w:rsidR="0092331A" w:rsidRDefault="0092331A" w:rsidP="00BE2A47">
      <w:pPr>
        <w:numPr>
          <w:ilvl w:val="0"/>
          <w:numId w:val="35"/>
        </w:numPr>
        <w:spacing w:before="100" w:beforeAutospacing="1" w:after="200"/>
        <w:ind w:left="357" w:hanging="357"/>
        <w:jc w:val="both"/>
        <w:rPr>
          <w:rFonts w:ascii="Arial" w:hAnsi="Arial" w:cs="Arial"/>
        </w:rPr>
      </w:pPr>
      <w:r w:rsidRPr="00021179">
        <w:rPr>
          <w:rFonts w:ascii="Arial" w:hAnsi="Arial" w:cs="Arial"/>
        </w:rPr>
        <w:t>Jako dědic družstevního podílu se může stát členem družstva i nezletilá fyzická osoba nebo též fyzická osoba, která nemá na území České republiky trvalý pobyt.</w:t>
      </w:r>
    </w:p>
    <w:p w:rsidR="0092331A" w:rsidRPr="00021179" w:rsidRDefault="0092331A" w:rsidP="0091244A"/>
    <w:p w:rsidR="0092331A" w:rsidRPr="00021179" w:rsidRDefault="0092331A" w:rsidP="0091244A">
      <w:pPr>
        <w:pStyle w:val="Heading3"/>
      </w:pPr>
      <w:r w:rsidRPr="00021179">
        <w:t>Článek 6</w:t>
      </w:r>
    </w:p>
    <w:p w:rsidR="0092331A" w:rsidRPr="00021179" w:rsidRDefault="0092331A" w:rsidP="00BE2A47">
      <w:pPr>
        <w:numPr>
          <w:ilvl w:val="0"/>
          <w:numId w:val="2"/>
        </w:numPr>
        <w:spacing w:before="100" w:beforeAutospacing="1" w:after="200"/>
        <w:ind w:left="357" w:hanging="357"/>
        <w:jc w:val="both"/>
        <w:rPr>
          <w:rFonts w:ascii="Arial" w:hAnsi="Arial" w:cs="Arial"/>
        </w:rPr>
      </w:pPr>
      <w:r w:rsidRPr="00021179">
        <w:rPr>
          <w:rFonts w:ascii="Arial" w:hAnsi="Arial" w:cs="Arial"/>
        </w:rPr>
        <w:t xml:space="preserve">Za trvání bytového družstva vzniká členství přijetím za člena na základě písemné členské přihlášky </w:t>
      </w:r>
      <w:r w:rsidRPr="00021179">
        <w:rPr>
          <w:rFonts w:ascii="Arial" w:hAnsi="Arial" w:cs="Arial"/>
          <w:u w:val="single"/>
        </w:rPr>
        <w:t>pouze se souhlasem všech členů družstva</w:t>
      </w:r>
      <w:r w:rsidRPr="00021179">
        <w:rPr>
          <w:rFonts w:ascii="Arial" w:hAnsi="Arial" w:cs="Arial"/>
        </w:rPr>
        <w:t xml:space="preserve">, jsou-li splněny podmínky vzniku členství podle ZOK  a těchto stanov. Členství vzniká dnem, kdy členská schůze rozhodne o přijetí za člena na základě přihlášky. K přihlášce musí být připojeno potvrzení o zaplacení zápisného ve výši 100,- Kč a základního </w:t>
      </w:r>
      <w:r>
        <w:rPr>
          <w:rFonts w:ascii="Arial" w:hAnsi="Arial" w:cs="Arial"/>
        </w:rPr>
        <w:t xml:space="preserve">členského </w:t>
      </w:r>
      <w:r w:rsidRPr="00021179">
        <w:rPr>
          <w:rFonts w:ascii="Arial" w:hAnsi="Arial" w:cs="Arial"/>
        </w:rPr>
        <w:t xml:space="preserve">vkladu. Družstvo vrátí zápisné a základní členský vklad tomu, koho nepřijalo za člena, a to ve lhůtě 30 dnů ode dne rozhodnutí o zamítnutí členství. </w:t>
      </w:r>
    </w:p>
    <w:p w:rsidR="0092331A" w:rsidRPr="00021179" w:rsidRDefault="0092331A" w:rsidP="00BE2A47">
      <w:pPr>
        <w:numPr>
          <w:ilvl w:val="0"/>
          <w:numId w:val="2"/>
        </w:numPr>
        <w:spacing w:before="100" w:beforeAutospacing="1" w:after="200"/>
        <w:ind w:left="357" w:hanging="357"/>
        <w:jc w:val="both"/>
        <w:rPr>
          <w:rFonts w:ascii="Arial" w:hAnsi="Arial" w:cs="Arial"/>
        </w:rPr>
      </w:pPr>
      <w:r w:rsidRPr="00021179">
        <w:rPr>
          <w:rFonts w:ascii="Arial" w:hAnsi="Arial" w:cs="Arial"/>
        </w:rPr>
        <w:t>Za trvání bytového družstva vzniká členství dále převodem nebo přechodem družstevního podílu na jinou osobu Ke vzniku členství převodem nebo přechodem družstevního podílu může dojít jen v případě, že nabyvatel splňuje podmínky členství podle zákona a těchto stanov.</w:t>
      </w:r>
    </w:p>
    <w:p w:rsidR="0092331A" w:rsidRPr="00021179" w:rsidRDefault="0092331A" w:rsidP="00BE2A47">
      <w:pPr>
        <w:numPr>
          <w:ilvl w:val="0"/>
          <w:numId w:val="2"/>
        </w:numPr>
        <w:spacing w:before="100" w:beforeAutospacing="1" w:after="200"/>
        <w:ind w:left="357" w:hanging="357"/>
        <w:jc w:val="both"/>
        <w:rPr>
          <w:rFonts w:ascii="Arial" w:hAnsi="Arial" w:cs="Arial"/>
        </w:rPr>
      </w:pPr>
      <w:r w:rsidRPr="00021179">
        <w:rPr>
          <w:rFonts w:ascii="Arial" w:hAnsi="Arial" w:cs="Arial"/>
        </w:rPr>
        <w:t>Vznik společného členství manželů a záležitosti s tím spojené jsou upraveny těmito stanovami.</w:t>
      </w:r>
    </w:p>
    <w:p w:rsidR="0092331A" w:rsidRPr="00021179" w:rsidRDefault="0092331A" w:rsidP="00021179">
      <w:pPr>
        <w:spacing w:after="200" w:line="276" w:lineRule="auto"/>
        <w:rPr>
          <w:rFonts w:ascii="Arial" w:hAnsi="Arial" w:cs="Arial"/>
        </w:rPr>
      </w:pPr>
    </w:p>
    <w:p w:rsidR="0092331A" w:rsidRPr="00021179" w:rsidRDefault="0092331A" w:rsidP="0091244A">
      <w:pPr>
        <w:pStyle w:val="Heading3"/>
      </w:pPr>
      <w:r w:rsidRPr="00021179">
        <w:t>Článek 7</w:t>
      </w:r>
    </w:p>
    <w:p w:rsidR="0092331A" w:rsidRPr="00021179" w:rsidRDefault="0092331A" w:rsidP="0091244A">
      <w:pPr>
        <w:pStyle w:val="Heading3"/>
      </w:pPr>
      <w:r w:rsidRPr="00021179">
        <w:t>Družstevní podíl – obecná ustanovení</w:t>
      </w:r>
    </w:p>
    <w:p w:rsidR="0092331A" w:rsidRPr="00021179" w:rsidRDefault="0092331A" w:rsidP="00BE2A47">
      <w:pPr>
        <w:numPr>
          <w:ilvl w:val="0"/>
          <w:numId w:val="36"/>
        </w:numPr>
        <w:spacing w:before="100" w:beforeAutospacing="1" w:after="200"/>
        <w:ind w:left="357" w:hanging="357"/>
        <w:jc w:val="both"/>
        <w:rPr>
          <w:rFonts w:ascii="Arial" w:hAnsi="Arial" w:cs="Arial"/>
        </w:rPr>
      </w:pPr>
      <w:r w:rsidRPr="00021179">
        <w:rPr>
          <w:rFonts w:ascii="Arial" w:hAnsi="Arial" w:cs="Arial"/>
        </w:rPr>
        <w:t xml:space="preserve">Družstevní podíl představuje práva a povinnosti člena plynoucí z členství v bytovém družstvu.  </w:t>
      </w:r>
    </w:p>
    <w:p w:rsidR="0092331A" w:rsidRPr="00021179" w:rsidRDefault="0092331A" w:rsidP="00BE2A47">
      <w:pPr>
        <w:numPr>
          <w:ilvl w:val="0"/>
          <w:numId w:val="36"/>
        </w:numPr>
        <w:spacing w:before="100" w:beforeAutospacing="1" w:after="200"/>
        <w:ind w:left="357" w:hanging="357"/>
        <w:jc w:val="both"/>
        <w:rPr>
          <w:rFonts w:ascii="Arial" w:hAnsi="Arial" w:cs="Arial"/>
        </w:rPr>
      </w:pPr>
      <w:r w:rsidRPr="00021179">
        <w:rPr>
          <w:rFonts w:ascii="Arial" w:hAnsi="Arial" w:cs="Arial"/>
        </w:rPr>
        <w:t>Družstevní podíl může být i ve společném jmění manželů.</w:t>
      </w:r>
    </w:p>
    <w:p w:rsidR="0092331A" w:rsidRPr="00021179" w:rsidRDefault="0092331A" w:rsidP="00BE2A47">
      <w:pPr>
        <w:numPr>
          <w:ilvl w:val="0"/>
          <w:numId w:val="36"/>
        </w:numPr>
        <w:spacing w:before="100" w:beforeAutospacing="1" w:after="200"/>
        <w:ind w:left="357" w:hanging="357"/>
        <w:jc w:val="both"/>
        <w:rPr>
          <w:rFonts w:ascii="Arial" w:hAnsi="Arial" w:cs="Arial"/>
        </w:rPr>
      </w:pPr>
      <w:r w:rsidRPr="00021179">
        <w:rPr>
          <w:rFonts w:ascii="Arial" w:hAnsi="Arial" w:cs="Arial"/>
        </w:rPr>
        <w:t xml:space="preserve">Spoluvlastnictví družstevního podílu se těmito Stanovami nevylučuje, a tudíž je možné. </w:t>
      </w:r>
    </w:p>
    <w:p w:rsidR="0092331A" w:rsidRDefault="0092331A" w:rsidP="00BE2A47">
      <w:pPr>
        <w:numPr>
          <w:ilvl w:val="0"/>
          <w:numId w:val="36"/>
        </w:numPr>
        <w:spacing w:before="100" w:beforeAutospacing="1" w:after="200"/>
        <w:ind w:left="357" w:hanging="357"/>
        <w:jc w:val="both"/>
        <w:rPr>
          <w:rFonts w:ascii="Arial" w:hAnsi="Arial" w:cs="Arial"/>
        </w:rPr>
      </w:pPr>
      <w:r w:rsidRPr="00021179">
        <w:rPr>
          <w:rFonts w:ascii="Arial" w:hAnsi="Arial" w:cs="Arial"/>
        </w:rPr>
        <w:t>Zastavení družstevního podílu je vyloučeno.</w:t>
      </w:r>
      <w:r>
        <w:rPr>
          <w:rFonts w:ascii="Arial" w:hAnsi="Arial" w:cs="Arial"/>
        </w:rPr>
        <w:t xml:space="preserve"> </w:t>
      </w:r>
    </w:p>
    <w:p w:rsidR="0092331A" w:rsidRPr="00021179" w:rsidRDefault="0092331A" w:rsidP="00BE2A47">
      <w:pPr>
        <w:numPr>
          <w:ilvl w:val="0"/>
          <w:numId w:val="36"/>
        </w:numPr>
        <w:spacing w:before="100" w:beforeAutospacing="1" w:after="200"/>
        <w:ind w:left="357" w:hanging="357"/>
        <w:jc w:val="both"/>
        <w:rPr>
          <w:rFonts w:ascii="Arial" w:hAnsi="Arial" w:cs="Arial"/>
        </w:rPr>
      </w:pPr>
      <w:r w:rsidRPr="00021179">
        <w:rPr>
          <w:rFonts w:ascii="Arial" w:hAnsi="Arial" w:cs="Arial"/>
        </w:rPr>
        <w:t>Převod a přechod družstevního podílu je možný jen na osobu, která splňuje podmínky stanov pro přijetí za člena družstva.</w:t>
      </w:r>
    </w:p>
    <w:p w:rsidR="0092331A" w:rsidRPr="00021179" w:rsidRDefault="0092331A" w:rsidP="00BE2A47">
      <w:pPr>
        <w:numPr>
          <w:ilvl w:val="0"/>
          <w:numId w:val="36"/>
        </w:numPr>
        <w:spacing w:before="100" w:beforeAutospacing="1" w:after="200"/>
        <w:ind w:left="357" w:hanging="357"/>
        <w:jc w:val="both"/>
        <w:rPr>
          <w:rFonts w:ascii="Arial" w:hAnsi="Arial" w:cs="Arial"/>
        </w:rPr>
      </w:pPr>
      <w:r w:rsidRPr="00021179">
        <w:rPr>
          <w:rFonts w:ascii="Arial" w:hAnsi="Arial" w:cs="Arial"/>
        </w:rPr>
        <w:t>Je-li družstevní podíl ve společném jmění manželů, přechází družstevní podíl na pozůstalého manžela, k tomu se přihlédne při vypořádání dědictví.</w:t>
      </w:r>
    </w:p>
    <w:p w:rsidR="0092331A" w:rsidRPr="00021179" w:rsidRDefault="0092331A" w:rsidP="00BE2A47">
      <w:pPr>
        <w:numPr>
          <w:ilvl w:val="0"/>
          <w:numId w:val="36"/>
        </w:numPr>
        <w:spacing w:before="100" w:beforeAutospacing="1" w:after="200"/>
        <w:ind w:left="357" w:hanging="357"/>
        <w:jc w:val="both"/>
        <w:rPr>
          <w:rFonts w:ascii="Arial" w:hAnsi="Arial" w:cs="Arial"/>
          <w:i/>
          <w:iCs/>
        </w:rPr>
      </w:pPr>
      <w:r w:rsidRPr="00021179">
        <w:rPr>
          <w:rFonts w:ascii="Arial" w:hAnsi="Arial" w:cs="Arial"/>
        </w:rPr>
        <w:t>Člen družstva je oprávněn převést svůj družstevní podíl na fyzickou osobu, která splňuje podmínky vzniku členství podle článku 5. Právní účinky převodu družstevního podílu vůči bytovému družstvu nastávají a nabyvatel družstevního podílu se stává členem bytového družstva dnem, kdy byla bytovému družstvu doručena účinná smlouva o převodu družstevního podílu, nebo pozdějším dnem určeným v této smlouvě. Stejné právní účinky vůči bytovému družstvu nastanou, je-li namísto samotné smlouvy o převodu družstevního podílu doručeno bytovému družstvu písemné prohlášení převodce a nabyvatele o uzavření smlouvy o převodu družstevního podílu</w:t>
      </w:r>
    </w:p>
    <w:p w:rsidR="0092331A" w:rsidRPr="00021179" w:rsidRDefault="0092331A" w:rsidP="00021179">
      <w:pPr>
        <w:spacing w:after="200" w:line="276" w:lineRule="auto"/>
        <w:rPr>
          <w:rFonts w:ascii="Arial" w:hAnsi="Arial" w:cs="Arial"/>
        </w:rPr>
      </w:pPr>
    </w:p>
    <w:p w:rsidR="0092331A" w:rsidRPr="00021179" w:rsidRDefault="0092331A" w:rsidP="0091244A">
      <w:pPr>
        <w:pStyle w:val="Heading3"/>
      </w:pPr>
      <w:r w:rsidRPr="00021179">
        <w:t>Článek 8</w:t>
      </w:r>
    </w:p>
    <w:p w:rsidR="0092331A" w:rsidRDefault="0092331A" w:rsidP="0091244A">
      <w:pPr>
        <w:pStyle w:val="Heading3"/>
        <w:rPr>
          <w:rFonts w:cs="Times New Roman"/>
        </w:rPr>
      </w:pPr>
      <w:r w:rsidRPr="00021179">
        <w:t>Společné členství manželů</w:t>
      </w:r>
    </w:p>
    <w:p w:rsidR="0092331A" w:rsidRPr="00021179" w:rsidRDefault="0092331A" w:rsidP="00BE2A47">
      <w:pPr>
        <w:numPr>
          <w:ilvl w:val="0"/>
          <w:numId w:val="3"/>
        </w:numPr>
        <w:spacing w:before="100" w:beforeAutospacing="1" w:after="200"/>
        <w:ind w:left="374" w:hanging="374"/>
        <w:jc w:val="both"/>
        <w:rPr>
          <w:rFonts w:ascii="Arial" w:hAnsi="Arial" w:cs="Arial"/>
        </w:rPr>
      </w:pPr>
      <w:r w:rsidRPr="00021179">
        <w:rPr>
          <w:rFonts w:ascii="Arial" w:hAnsi="Arial" w:cs="Arial"/>
        </w:rPr>
        <w:t xml:space="preserve">Společné členství manželů v bytovém družstvu vzniká, jestliže je družstevní podíl součástí společného jmění manželů. Ze společného členství jsou oba manželé oprávněni a povinni společně a nerozdílně a jako společní členové mají jeden hlas. V ostatním se záležitosti družstevního podílu ve společném jmění manželů a právní vztahy plynoucí ze společného členství manželů řídí ve vztahu mezi manžely ustanoveními OZ o manželském majetkovém právu. </w:t>
      </w:r>
    </w:p>
    <w:p w:rsidR="0092331A" w:rsidRPr="00021179" w:rsidRDefault="0092331A" w:rsidP="00021179">
      <w:pPr>
        <w:spacing w:after="200" w:line="276" w:lineRule="auto"/>
        <w:rPr>
          <w:rFonts w:ascii="Arial" w:hAnsi="Arial" w:cs="Arial"/>
          <w:b/>
          <w:bCs/>
        </w:rPr>
      </w:pPr>
    </w:p>
    <w:p w:rsidR="0092331A" w:rsidRPr="00021179" w:rsidRDefault="0092331A" w:rsidP="0091244A">
      <w:pPr>
        <w:pStyle w:val="Heading3"/>
      </w:pPr>
      <w:r w:rsidRPr="00021179">
        <w:t>Článek 9</w:t>
      </w:r>
    </w:p>
    <w:p w:rsidR="0092331A" w:rsidRPr="00021179" w:rsidRDefault="0092331A" w:rsidP="0091244A">
      <w:pPr>
        <w:pStyle w:val="Heading3"/>
      </w:pPr>
      <w:r w:rsidRPr="00021179">
        <w:t>Členská práva a povinnosti</w:t>
      </w:r>
    </w:p>
    <w:p w:rsidR="0092331A" w:rsidRPr="00021179" w:rsidRDefault="0092331A" w:rsidP="00BE2A47">
      <w:pPr>
        <w:numPr>
          <w:ilvl w:val="0"/>
          <w:numId w:val="4"/>
        </w:numPr>
        <w:spacing w:before="100" w:beforeAutospacing="1" w:after="200"/>
        <w:ind w:left="357" w:hanging="357"/>
        <w:jc w:val="both"/>
        <w:rPr>
          <w:rFonts w:ascii="Arial" w:hAnsi="Arial" w:cs="Arial"/>
        </w:rPr>
      </w:pPr>
      <w:r w:rsidRPr="00021179">
        <w:rPr>
          <w:rFonts w:ascii="Arial" w:hAnsi="Arial" w:cs="Arial"/>
        </w:rPr>
        <w:t>Člen bytového družstva má práva a povinnosti stanovené zákonem a těmito stanovami</w:t>
      </w:r>
    </w:p>
    <w:p w:rsidR="0092331A" w:rsidRPr="00021179" w:rsidRDefault="0092331A" w:rsidP="00BE2A47">
      <w:pPr>
        <w:numPr>
          <w:ilvl w:val="0"/>
          <w:numId w:val="4"/>
        </w:numPr>
        <w:spacing w:before="100" w:beforeAutospacing="1" w:after="200"/>
        <w:ind w:left="357" w:hanging="357"/>
        <w:jc w:val="both"/>
        <w:rPr>
          <w:rFonts w:ascii="Arial" w:hAnsi="Arial" w:cs="Arial"/>
        </w:rPr>
      </w:pPr>
      <w:r w:rsidRPr="00021179">
        <w:rPr>
          <w:rFonts w:ascii="Arial" w:hAnsi="Arial" w:cs="Arial"/>
        </w:rPr>
        <w:t>Člen družstva má právo zejména:</w:t>
      </w:r>
    </w:p>
    <w:p w:rsidR="0092331A" w:rsidRPr="00021179" w:rsidRDefault="0092331A" w:rsidP="00BE2A47">
      <w:pPr>
        <w:numPr>
          <w:ilvl w:val="0"/>
          <w:numId w:val="30"/>
        </w:numPr>
        <w:spacing w:after="100"/>
        <w:ind w:left="924" w:hanging="357"/>
        <w:jc w:val="both"/>
        <w:rPr>
          <w:rFonts w:ascii="Arial" w:hAnsi="Arial" w:cs="Arial"/>
        </w:rPr>
      </w:pPr>
      <w:r w:rsidRPr="00021179">
        <w:rPr>
          <w:rFonts w:ascii="Arial" w:hAnsi="Arial" w:cs="Arial"/>
        </w:rPr>
        <w:t>účastnit se osobně nebo prostřednictvím svého zástupce na j</w:t>
      </w:r>
      <w:bookmarkStart w:id="0" w:name="_GoBack"/>
      <w:bookmarkEnd w:id="0"/>
      <w:r w:rsidRPr="00021179">
        <w:rPr>
          <w:rFonts w:ascii="Arial" w:hAnsi="Arial" w:cs="Arial"/>
        </w:rPr>
        <w:t>ednání a rozhodování členské schůze;</w:t>
      </w:r>
    </w:p>
    <w:p w:rsidR="0092331A" w:rsidRPr="00021179" w:rsidRDefault="0092331A" w:rsidP="00BE2A47">
      <w:pPr>
        <w:numPr>
          <w:ilvl w:val="0"/>
          <w:numId w:val="30"/>
        </w:numPr>
        <w:spacing w:after="100"/>
        <w:ind w:left="924" w:hanging="357"/>
        <w:jc w:val="both"/>
        <w:rPr>
          <w:rFonts w:ascii="Arial" w:hAnsi="Arial" w:cs="Arial"/>
        </w:rPr>
      </w:pPr>
      <w:r w:rsidRPr="00021179">
        <w:rPr>
          <w:rFonts w:ascii="Arial" w:hAnsi="Arial" w:cs="Arial"/>
        </w:rPr>
        <w:t>být volen za předsedu družstva, pokud je svéprávný a splňuje-li další podmínky zákona a stanov družstva;</w:t>
      </w:r>
    </w:p>
    <w:p w:rsidR="0092331A" w:rsidRDefault="0092331A" w:rsidP="00A46BCA">
      <w:pPr>
        <w:spacing w:after="100"/>
        <w:ind w:left="924"/>
        <w:jc w:val="both"/>
        <w:rPr>
          <w:rFonts w:ascii="Arial" w:hAnsi="Arial" w:cs="Arial"/>
        </w:rPr>
      </w:pPr>
    </w:p>
    <w:p w:rsidR="0092331A" w:rsidRPr="00021179" w:rsidRDefault="0092331A" w:rsidP="00BE2A47">
      <w:pPr>
        <w:numPr>
          <w:ilvl w:val="0"/>
          <w:numId w:val="30"/>
        </w:numPr>
        <w:spacing w:after="100"/>
        <w:ind w:left="924" w:hanging="357"/>
        <w:jc w:val="both"/>
        <w:rPr>
          <w:rFonts w:ascii="Arial" w:hAnsi="Arial" w:cs="Arial"/>
        </w:rPr>
      </w:pPr>
      <w:r w:rsidRPr="00021179">
        <w:rPr>
          <w:rFonts w:ascii="Arial" w:hAnsi="Arial" w:cs="Arial"/>
        </w:rPr>
        <w:t>účastnit se veškeré družstevní činnosti a požívat výhod, které družstvo svým členům poskytuje;</w:t>
      </w:r>
    </w:p>
    <w:p w:rsidR="0092331A" w:rsidRPr="00021179" w:rsidRDefault="0092331A" w:rsidP="00BE2A47">
      <w:pPr>
        <w:numPr>
          <w:ilvl w:val="0"/>
          <w:numId w:val="30"/>
        </w:numPr>
        <w:spacing w:after="100"/>
        <w:ind w:left="924" w:hanging="357"/>
        <w:jc w:val="both"/>
        <w:rPr>
          <w:rFonts w:ascii="Arial" w:hAnsi="Arial" w:cs="Arial"/>
        </w:rPr>
      </w:pPr>
      <w:r w:rsidRPr="00021179">
        <w:rPr>
          <w:rFonts w:ascii="Arial" w:hAnsi="Arial" w:cs="Arial"/>
        </w:rPr>
        <w:t>předkládat návrhy na zlepšení činnosti družstva, obracet se s podněty, připomínkami nebo stížnostmi, týkajícími se činnosti družstva, k předsedovi družstva a být o jejich vyřízení informován;</w:t>
      </w:r>
    </w:p>
    <w:p w:rsidR="0092331A" w:rsidRPr="00021179" w:rsidRDefault="0092331A" w:rsidP="00BE2A47">
      <w:pPr>
        <w:numPr>
          <w:ilvl w:val="0"/>
          <w:numId w:val="30"/>
        </w:numPr>
        <w:spacing w:after="100"/>
        <w:ind w:left="924" w:hanging="357"/>
        <w:jc w:val="both"/>
        <w:rPr>
          <w:rFonts w:ascii="Arial" w:hAnsi="Arial" w:cs="Arial"/>
        </w:rPr>
      </w:pPr>
      <w:r w:rsidRPr="00021179">
        <w:rPr>
          <w:rFonts w:ascii="Arial" w:hAnsi="Arial" w:cs="Arial"/>
        </w:rPr>
        <w:t>na vypořádací podíl podle stanov v případě zániku členství;</w:t>
      </w:r>
    </w:p>
    <w:p w:rsidR="0092331A" w:rsidRPr="00021179" w:rsidRDefault="0092331A" w:rsidP="00BE2A47">
      <w:pPr>
        <w:numPr>
          <w:ilvl w:val="0"/>
          <w:numId w:val="30"/>
        </w:numPr>
        <w:spacing w:after="100"/>
        <w:ind w:left="924" w:hanging="357"/>
        <w:jc w:val="both"/>
        <w:rPr>
          <w:rFonts w:ascii="Arial" w:hAnsi="Arial" w:cs="Arial"/>
        </w:rPr>
      </w:pPr>
      <w:r w:rsidRPr="00021179">
        <w:rPr>
          <w:rFonts w:ascii="Arial" w:hAnsi="Arial" w:cs="Arial"/>
        </w:rPr>
        <w:t>nahlížet do seznamu členů družstva;</w:t>
      </w:r>
    </w:p>
    <w:p w:rsidR="0092331A" w:rsidRPr="00021179" w:rsidRDefault="0092331A" w:rsidP="00BE2A47">
      <w:pPr>
        <w:numPr>
          <w:ilvl w:val="0"/>
          <w:numId w:val="30"/>
        </w:numPr>
        <w:spacing w:after="100"/>
        <w:ind w:left="924" w:hanging="357"/>
        <w:jc w:val="both"/>
        <w:rPr>
          <w:rFonts w:ascii="Arial" w:hAnsi="Arial" w:cs="Arial"/>
        </w:rPr>
      </w:pPr>
      <w:r w:rsidRPr="00021179">
        <w:rPr>
          <w:rFonts w:ascii="Arial" w:hAnsi="Arial" w:cs="Arial"/>
        </w:rPr>
        <w:t>obdržet kopii zápisu z jednání členské schůze včetně jeho příloh a podkladů za úhradu účelně vynaložených nákladů spojených s pořízením kopie zápisu</w:t>
      </w:r>
    </w:p>
    <w:p w:rsidR="0092331A" w:rsidRPr="00021179" w:rsidRDefault="0092331A" w:rsidP="00BE2A47">
      <w:pPr>
        <w:numPr>
          <w:ilvl w:val="0"/>
          <w:numId w:val="4"/>
        </w:numPr>
        <w:spacing w:before="200" w:after="60" w:line="276" w:lineRule="auto"/>
        <w:ind w:left="538" w:hanging="357"/>
        <w:jc w:val="both"/>
        <w:rPr>
          <w:rFonts w:ascii="Arial" w:hAnsi="Arial" w:cs="Arial"/>
        </w:rPr>
      </w:pPr>
      <w:r w:rsidRPr="00021179">
        <w:rPr>
          <w:rFonts w:ascii="Arial" w:hAnsi="Arial" w:cs="Arial"/>
        </w:rPr>
        <w:t xml:space="preserve">Člen družstva je povinen zejména: </w:t>
      </w:r>
    </w:p>
    <w:p w:rsidR="0092331A" w:rsidRPr="00021179" w:rsidRDefault="0092331A" w:rsidP="00BE2A47">
      <w:pPr>
        <w:numPr>
          <w:ilvl w:val="0"/>
          <w:numId w:val="32"/>
        </w:numPr>
        <w:spacing w:before="100" w:beforeAutospacing="1" w:after="100"/>
        <w:ind w:left="924" w:hanging="357"/>
        <w:jc w:val="both"/>
        <w:rPr>
          <w:rFonts w:ascii="Arial" w:hAnsi="Arial" w:cs="Arial"/>
        </w:rPr>
      </w:pPr>
      <w:r w:rsidRPr="00021179">
        <w:rPr>
          <w:rFonts w:ascii="Arial" w:hAnsi="Arial" w:cs="Arial"/>
        </w:rPr>
        <w:t>dodržovat právní předpisy, stanovy a plnit usnesení orgánů družstva; sledovat aktuální informace na webových stránkách družstva, ke kterým má každý člen přístup;</w:t>
      </w:r>
    </w:p>
    <w:p w:rsidR="0092331A" w:rsidRPr="00021179" w:rsidRDefault="0092331A" w:rsidP="00BE2A47">
      <w:pPr>
        <w:numPr>
          <w:ilvl w:val="0"/>
          <w:numId w:val="32"/>
        </w:numPr>
        <w:spacing w:before="100" w:beforeAutospacing="1" w:after="100"/>
        <w:ind w:left="924" w:hanging="357"/>
        <w:jc w:val="both"/>
        <w:rPr>
          <w:rFonts w:ascii="Arial" w:hAnsi="Arial" w:cs="Arial"/>
        </w:rPr>
      </w:pPr>
      <w:r w:rsidRPr="00021179">
        <w:rPr>
          <w:rFonts w:ascii="Arial" w:hAnsi="Arial" w:cs="Arial"/>
        </w:rPr>
        <w:t>uhradit další členský vklad ve stanovené výši a lhůtě;</w:t>
      </w:r>
    </w:p>
    <w:p w:rsidR="0092331A" w:rsidRPr="00021179" w:rsidRDefault="0092331A" w:rsidP="00BE2A47">
      <w:pPr>
        <w:numPr>
          <w:ilvl w:val="0"/>
          <w:numId w:val="32"/>
        </w:numPr>
        <w:spacing w:before="100" w:beforeAutospacing="1" w:after="100"/>
        <w:ind w:left="924" w:hanging="357"/>
        <w:jc w:val="both"/>
        <w:rPr>
          <w:rFonts w:ascii="Arial" w:hAnsi="Arial" w:cs="Arial"/>
        </w:rPr>
      </w:pPr>
      <w:r w:rsidRPr="00021179">
        <w:rPr>
          <w:rFonts w:ascii="Arial" w:hAnsi="Arial" w:cs="Arial"/>
        </w:rPr>
        <w:t>platit úhrady za úkony družstva prováděné z podnětu nebo ve prospěch jednotlivého člena družstva ve výši určené členskou schůzí;</w:t>
      </w:r>
    </w:p>
    <w:p w:rsidR="0092331A" w:rsidRPr="00021179" w:rsidRDefault="0092331A" w:rsidP="00BE2A47">
      <w:pPr>
        <w:numPr>
          <w:ilvl w:val="0"/>
          <w:numId w:val="32"/>
        </w:numPr>
        <w:spacing w:before="100" w:beforeAutospacing="1" w:after="100"/>
        <w:ind w:left="924" w:hanging="357"/>
        <w:jc w:val="both"/>
        <w:rPr>
          <w:rFonts w:ascii="Arial" w:hAnsi="Arial" w:cs="Arial"/>
        </w:rPr>
      </w:pPr>
      <w:r w:rsidRPr="00021179">
        <w:rPr>
          <w:rFonts w:ascii="Arial" w:hAnsi="Arial" w:cs="Arial"/>
        </w:rPr>
        <w:t>chránit družstevní majetek, předpisy o požární ochraně;</w:t>
      </w:r>
    </w:p>
    <w:p w:rsidR="0092331A" w:rsidRPr="00021179" w:rsidRDefault="0092331A" w:rsidP="00BE2A47">
      <w:pPr>
        <w:numPr>
          <w:ilvl w:val="0"/>
          <w:numId w:val="32"/>
        </w:numPr>
        <w:spacing w:before="100" w:beforeAutospacing="1" w:after="100"/>
        <w:ind w:left="924" w:hanging="357"/>
        <w:jc w:val="both"/>
        <w:rPr>
          <w:rFonts w:ascii="Arial" w:hAnsi="Arial" w:cs="Arial"/>
        </w:rPr>
      </w:pPr>
      <w:r w:rsidRPr="00021179">
        <w:rPr>
          <w:rFonts w:ascii="Arial" w:hAnsi="Arial" w:cs="Arial"/>
        </w:rPr>
        <w:t>podílet se na základě rozhodnutí členské schůze na úhradě ztráty družstva maximálně ve výši trojnásobku základního členského vkladu; uhrazovací povinnost přitom nesmí být uložena ve vyšším rozsahu, než kolik činí skutečná výše ztráty družstva. Uhrazovací povinnost lze uložit, pokud ztráta družstva byla zjištěna řádnou nebo mimořádnou účetní závěrkou, která byla projednána členskou schůzí, a k úhradě ztráty byl přednostně použit nerozdělený zisk z minulých let, nedělitelný fond nebo jiné fondy, které lze k úhradě ztráty použít, a rozhodnutí členské schůze o uhrazovací povinnosti bylo přijato do jednoho roku ode dne skončení účetního období, v němž ztráta hrazená uhrazovací povinností vznikla;</w:t>
      </w:r>
    </w:p>
    <w:p w:rsidR="0092331A" w:rsidRPr="00021179" w:rsidRDefault="0092331A" w:rsidP="00BE2A47">
      <w:pPr>
        <w:numPr>
          <w:ilvl w:val="0"/>
          <w:numId w:val="32"/>
        </w:numPr>
        <w:spacing w:before="100" w:beforeAutospacing="1" w:after="100"/>
        <w:ind w:left="924" w:hanging="357"/>
        <w:jc w:val="both"/>
        <w:rPr>
          <w:rFonts w:ascii="Arial" w:hAnsi="Arial" w:cs="Arial"/>
        </w:rPr>
      </w:pPr>
      <w:r w:rsidRPr="00021179">
        <w:rPr>
          <w:rFonts w:ascii="Arial" w:hAnsi="Arial" w:cs="Arial"/>
        </w:rPr>
        <w:t>přispívat podle svých možností k úspěšné činnosti družstva;</w:t>
      </w:r>
    </w:p>
    <w:p w:rsidR="0092331A" w:rsidRPr="00021179" w:rsidRDefault="0092331A" w:rsidP="00BE2A47">
      <w:pPr>
        <w:numPr>
          <w:ilvl w:val="0"/>
          <w:numId w:val="32"/>
        </w:numPr>
        <w:spacing w:before="100" w:beforeAutospacing="1" w:after="100"/>
        <w:ind w:left="924" w:hanging="357"/>
        <w:jc w:val="both"/>
        <w:rPr>
          <w:rFonts w:ascii="Arial" w:hAnsi="Arial" w:cs="Arial"/>
        </w:rPr>
      </w:pPr>
      <w:r w:rsidRPr="00021179">
        <w:rPr>
          <w:rFonts w:ascii="Arial" w:hAnsi="Arial" w:cs="Arial"/>
        </w:rPr>
        <w:t>oznámit a doložit družstvu každou změnu údajů evidovaných v seznamu členů bez zbytečného odkladu poté, kdy tato skutečnost nastala.</w:t>
      </w:r>
    </w:p>
    <w:p w:rsidR="0092331A" w:rsidRPr="00021179" w:rsidRDefault="0092331A" w:rsidP="00021179">
      <w:pPr>
        <w:spacing w:after="200" w:line="276" w:lineRule="auto"/>
        <w:rPr>
          <w:rFonts w:ascii="Arial" w:hAnsi="Arial" w:cs="Arial"/>
        </w:rPr>
      </w:pPr>
    </w:p>
    <w:p w:rsidR="0092331A" w:rsidRPr="00021179" w:rsidRDefault="0092331A" w:rsidP="0091244A">
      <w:pPr>
        <w:pStyle w:val="Heading3"/>
      </w:pPr>
      <w:r w:rsidRPr="00021179">
        <w:t>Článek 10</w:t>
      </w:r>
    </w:p>
    <w:p w:rsidR="0092331A" w:rsidRPr="00021179" w:rsidRDefault="0092331A" w:rsidP="0091244A">
      <w:pPr>
        <w:pStyle w:val="Heading3"/>
      </w:pPr>
      <w:r w:rsidRPr="00021179">
        <w:t>Základní členský vklad</w:t>
      </w:r>
    </w:p>
    <w:p w:rsidR="0092331A" w:rsidRPr="00021179" w:rsidRDefault="0092331A" w:rsidP="00BE2A47">
      <w:pPr>
        <w:numPr>
          <w:ilvl w:val="0"/>
          <w:numId w:val="5"/>
        </w:numPr>
        <w:spacing w:before="100" w:beforeAutospacing="1" w:after="200"/>
        <w:ind w:left="357" w:hanging="357"/>
        <w:jc w:val="both"/>
        <w:rPr>
          <w:rFonts w:ascii="Arial" w:hAnsi="Arial" w:cs="Arial"/>
        </w:rPr>
      </w:pPr>
      <w:r w:rsidRPr="00021179">
        <w:rPr>
          <w:rFonts w:ascii="Arial" w:hAnsi="Arial" w:cs="Arial"/>
        </w:rPr>
        <w:t>Výše základního členského vkladu je pro všechny stejná a činí 10.000,- Kč.  Základní členský vklad je peněžitý a přede dnem splacení vkladové povinnosti k základnímu členskému vkladu členství v bytovém družstvu nevznikne. Základní členský vklad nelze za trvání členství v družstvu členovi vracet, a to ani zčásti, vyjma případu, že by došlo rozhodnutím členské schůze za podmínek podle ZOK ke snížení základního členského vkladu. Po dobu trvání členství nesmí členský vklad člena v družstvu klesnout pod hodnotu základního členského vkladu</w:t>
      </w:r>
    </w:p>
    <w:p w:rsidR="0092331A" w:rsidRPr="00021179" w:rsidRDefault="0092331A" w:rsidP="006C553E">
      <w:pPr>
        <w:spacing w:after="200"/>
        <w:jc w:val="both"/>
        <w:rPr>
          <w:rFonts w:ascii="Arial" w:hAnsi="Arial" w:cs="Arial"/>
          <w:b/>
          <w:bCs/>
        </w:rPr>
      </w:pPr>
    </w:p>
    <w:p w:rsidR="0092331A" w:rsidRPr="006C553E" w:rsidRDefault="0092331A" w:rsidP="006C553E">
      <w:pPr>
        <w:pStyle w:val="Heading3"/>
      </w:pPr>
      <w:r w:rsidRPr="006C553E">
        <w:t>Článek 11</w:t>
      </w:r>
    </w:p>
    <w:p w:rsidR="0092331A" w:rsidRPr="006C553E" w:rsidRDefault="0092331A" w:rsidP="006C553E">
      <w:pPr>
        <w:pStyle w:val="Heading3"/>
      </w:pPr>
      <w:r w:rsidRPr="006C553E">
        <w:t>Seznam členů</w:t>
      </w:r>
    </w:p>
    <w:p w:rsidR="0092331A" w:rsidRPr="00021179" w:rsidRDefault="0092331A" w:rsidP="00BE2A47">
      <w:pPr>
        <w:numPr>
          <w:ilvl w:val="0"/>
          <w:numId w:val="37"/>
        </w:numPr>
        <w:spacing w:before="100" w:beforeAutospacing="1" w:after="200"/>
        <w:ind w:left="357" w:hanging="357"/>
        <w:jc w:val="both"/>
        <w:rPr>
          <w:rFonts w:ascii="Arial" w:hAnsi="Arial" w:cs="Arial"/>
        </w:rPr>
      </w:pPr>
      <w:r w:rsidRPr="00021179">
        <w:rPr>
          <w:rFonts w:ascii="Arial" w:hAnsi="Arial" w:cs="Arial"/>
        </w:rPr>
        <w:t xml:space="preserve">Družstvo vede evidenci všech svých členů podle zákona, těchto stanov a jejich majetkové účasti na Družstvu v souladu se skutečným stavem. </w:t>
      </w:r>
    </w:p>
    <w:p w:rsidR="0092331A" w:rsidRPr="00021179" w:rsidRDefault="0092331A" w:rsidP="00BE2A47">
      <w:pPr>
        <w:numPr>
          <w:ilvl w:val="0"/>
          <w:numId w:val="37"/>
        </w:numPr>
        <w:spacing w:after="200"/>
        <w:jc w:val="both"/>
        <w:rPr>
          <w:rFonts w:ascii="Arial" w:hAnsi="Arial" w:cs="Arial"/>
        </w:rPr>
      </w:pPr>
      <w:r w:rsidRPr="00021179">
        <w:rPr>
          <w:rFonts w:ascii="Arial" w:hAnsi="Arial" w:cs="Arial"/>
        </w:rPr>
        <w:t xml:space="preserve">Do seznamu členů se zapisuje: </w:t>
      </w:r>
    </w:p>
    <w:p w:rsidR="0092331A" w:rsidRPr="00021179" w:rsidRDefault="0092331A" w:rsidP="00BE2A47">
      <w:pPr>
        <w:numPr>
          <w:ilvl w:val="0"/>
          <w:numId w:val="38"/>
        </w:numPr>
        <w:spacing w:after="60"/>
        <w:ind w:left="924" w:hanging="357"/>
        <w:jc w:val="both"/>
        <w:rPr>
          <w:rFonts w:ascii="Arial" w:hAnsi="Arial" w:cs="Arial"/>
        </w:rPr>
      </w:pPr>
      <w:r w:rsidRPr="00021179">
        <w:rPr>
          <w:rFonts w:ascii="Arial" w:hAnsi="Arial" w:cs="Arial"/>
        </w:rPr>
        <w:t>jméno a bydliště nebo sídlo, případně také jiná členem určená adresa pro doručování</w:t>
      </w:r>
    </w:p>
    <w:p w:rsidR="0092331A" w:rsidRPr="00021179" w:rsidRDefault="0092331A" w:rsidP="00BE2A47">
      <w:pPr>
        <w:numPr>
          <w:ilvl w:val="0"/>
          <w:numId w:val="38"/>
        </w:numPr>
        <w:spacing w:after="60"/>
        <w:ind w:left="924" w:hanging="357"/>
        <w:jc w:val="both"/>
        <w:rPr>
          <w:rFonts w:ascii="Arial" w:hAnsi="Arial" w:cs="Arial"/>
        </w:rPr>
      </w:pPr>
      <w:r w:rsidRPr="00021179">
        <w:rPr>
          <w:rFonts w:ascii="Arial" w:hAnsi="Arial" w:cs="Arial"/>
        </w:rPr>
        <w:t>den a způsob vzni</w:t>
      </w:r>
      <w:r>
        <w:rPr>
          <w:rFonts w:ascii="Arial" w:hAnsi="Arial" w:cs="Arial"/>
        </w:rPr>
        <w:t>ku a zániku členství v družstvu</w:t>
      </w:r>
    </w:p>
    <w:p w:rsidR="0092331A" w:rsidRPr="00021179" w:rsidRDefault="0092331A" w:rsidP="00BE2A47">
      <w:pPr>
        <w:numPr>
          <w:ilvl w:val="0"/>
          <w:numId w:val="38"/>
        </w:numPr>
        <w:spacing w:after="60"/>
        <w:ind w:left="924" w:hanging="357"/>
        <w:jc w:val="both"/>
        <w:rPr>
          <w:rFonts w:ascii="Arial" w:hAnsi="Arial" w:cs="Arial"/>
        </w:rPr>
      </w:pPr>
      <w:r w:rsidRPr="00021179">
        <w:rPr>
          <w:rFonts w:ascii="Arial" w:hAnsi="Arial" w:cs="Arial"/>
        </w:rPr>
        <w:t>výše členského vkladu a rozsah splnění vkladové povinnosti k členskému vkladu</w:t>
      </w:r>
    </w:p>
    <w:p w:rsidR="0092331A" w:rsidRPr="00021179" w:rsidRDefault="0092331A" w:rsidP="00BE2A47">
      <w:pPr>
        <w:numPr>
          <w:ilvl w:val="0"/>
          <w:numId w:val="37"/>
        </w:numPr>
        <w:spacing w:before="200" w:after="200"/>
        <w:ind w:left="357" w:hanging="357"/>
        <w:jc w:val="both"/>
        <w:rPr>
          <w:rFonts w:ascii="Arial" w:hAnsi="Arial" w:cs="Arial"/>
        </w:rPr>
      </w:pPr>
      <w:r w:rsidRPr="00021179">
        <w:rPr>
          <w:rFonts w:ascii="Arial" w:hAnsi="Arial" w:cs="Arial"/>
        </w:rPr>
        <w:t xml:space="preserve">Člen je povinen oznámit a doložit Družstvu každou změnu údajů evidovaných v seznamu členů bez zbytečného odkladu poté, kdy tato skutečnost nastala. Družstvo je povinno provést zápis zapisované skutečnosti bez zbytečného odkladu poté, co mu bude změna prokázána. </w:t>
      </w:r>
      <w:r>
        <w:rPr>
          <w:rFonts w:ascii="Arial" w:hAnsi="Arial" w:cs="Arial"/>
        </w:rPr>
        <w:t>Tím se má na mysli zejména změna příjmení, změna</w:t>
      </w:r>
      <w:r w:rsidRPr="00021179">
        <w:rPr>
          <w:rFonts w:ascii="Arial" w:hAnsi="Arial" w:cs="Arial"/>
        </w:rPr>
        <w:t xml:space="preserve"> stavu /vdaný/á, rozvedený/á</w:t>
      </w:r>
      <w:r>
        <w:rPr>
          <w:rFonts w:ascii="Arial" w:hAnsi="Arial" w:cs="Arial"/>
        </w:rPr>
        <w:t>, změna</w:t>
      </w:r>
      <w:r w:rsidRPr="00021179">
        <w:rPr>
          <w:rFonts w:ascii="Arial" w:hAnsi="Arial" w:cs="Arial"/>
        </w:rPr>
        <w:t xml:space="preserve"> bydliště.</w:t>
      </w:r>
    </w:p>
    <w:p w:rsidR="0092331A" w:rsidRPr="00021179" w:rsidRDefault="0092331A" w:rsidP="00BE2A47">
      <w:pPr>
        <w:numPr>
          <w:ilvl w:val="0"/>
          <w:numId w:val="37"/>
        </w:numPr>
        <w:spacing w:after="200"/>
        <w:jc w:val="both"/>
        <w:rPr>
          <w:rFonts w:ascii="Arial" w:hAnsi="Arial" w:cs="Arial"/>
        </w:rPr>
      </w:pPr>
      <w:r w:rsidRPr="00021179">
        <w:rPr>
          <w:rFonts w:ascii="Arial" w:hAnsi="Arial" w:cs="Arial"/>
        </w:rPr>
        <w:t>Poruší-li člen družstva povinnost uvedenou v předchozím odstavci 3 tohoto článku, tj., že neoznámí a nedoloží Družstvu každou změnu údajů evidovaných v seznamu členů bez zbytečného odkladu, považuje se takovéto porušení za závažné porušení členských povinností.</w:t>
      </w:r>
    </w:p>
    <w:p w:rsidR="0092331A" w:rsidRPr="00021179" w:rsidRDefault="0092331A" w:rsidP="00BE2A47">
      <w:pPr>
        <w:numPr>
          <w:ilvl w:val="0"/>
          <w:numId w:val="37"/>
        </w:numPr>
        <w:spacing w:after="200"/>
        <w:jc w:val="both"/>
        <w:rPr>
          <w:rFonts w:ascii="Arial" w:hAnsi="Arial" w:cs="Arial"/>
        </w:rPr>
      </w:pPr>
      <w:r w:rsidRPr="00021179">
        <w:rPr>
          <w:rFonts w:ascii="Arial" w:hAnsi="Arial" w:cs="Arial"/>
        </w:rPr>
        <w:t>Člen Družstva má právo nahlížet do té části seznamu, která se týká jeho členství, může žádat o vydání potvrzení o svém členství a o obsahu jeho zápisu v evidenci. Náklady spojené s vyhotovením potvrzení nese Družstvo. Člen, který požaduje vydání tohoto potvrzení častěji než jedenkrát za rok, uhradí družstvu odůvodněné náklady s tím spojené.</w:t>
      </w:r>
    </w:p>
    <w:p w:rsidR="0092331A" w:rsidRPr="00021179" w:rsidRDefault="0092331A" w:rsidP="00BE2A47">
      <w:pPr>
        <w:numPr>
          <w:ilvl w:val="0"/>
          <w:numId w:val="37"/>
        </w:numPr>
        <w:spacing w:after="200"/>
        <w:jc w:val="both"/>
        <w:rPr>
          <w:rFonts w:ascii="Arial" w:hAnsi="Arial" w:cs="Arial"/>
        </w:rPr>
      </w:pPr>
      <w:r w:rsidRPr="00021179">
        <w:rPr>
          <w:rFonts w:ascii="Arial" w:hAnsi="Arial" w:cs="Arial"/>
        </w:rPr>
        <w:t>Osoba, která není členem Družstva má právo nahlížet do seznamu pouze v případě, prokáže-li právní zájem nebo doloží písemný souhlas člena, kterého se zápis týká, podpis člena musí být úředně ověřen.</w:t>
      </w:r>
    </w:p>
    <w:p w:rsidR="0092331A" w:rsidRPr="00021179" w:rsidRDefault="0092331A" w:rsidP="00BE2A47">
      <w:pPr>
        <w:numPr>
          <w:ilvl w:val="0"/>
          <w:numId w:val="37"/>
        </w:numPr>
        <w:spacing w:after="200"/>
        <w:jc w:val="both"/>
        <w:rPr>
          <w:rFonts w:ascii="Arial" w:hAnsi="Arial" w:cs="Arial"/>
        </w:rPr>
      </w:pPr>
      <w:r w:rsidRPr="00021179">
        <w:rPr>
          <w:rFonts w:ascii="Arial" w:hAnsi="Arial" w:cs="Arial"/>
        </w:rPr>
        <w:t>Údaje, které jsou zapsány v seznamu členů, je Družstvo oprávněno používat pouze pro své potřeby ve vztahu k členům Družstva. Za jiným účelem mohou být tyto údaje použity jen se souhlasem členů, kterých se týkají.</w:t>
      </w:r>
    </w:p>
    <w:p w:rsidR="0092331A" w:rsidRPr="00021179" w:rsidRDefault="0092331A" w:rsidP="006C553E">
      <w:pPr>
        <w:pStyle w:val="Heading3"/>
        <w:rPr>
          <w:rFonts w:cs="Times New Roman"/>
        </w:rPr>
      </w:pPr>
    </w:p>
    <w:p w:rsidR="0092331A" w:rsidRPr="00021179" w:rsidRDefault="0092331A" w:rsidP="006C553E">
      <w:pPr>
        <w:pStyle w:val="Heading3"/>
      </w:pPr>
      <w:r w:rsidRPr="00021179">
        <w:t>Článek 12</w:t>
      </w:r>
    </w:p>
    <w:p w:rsidR="0092331A" w:rsidRPr="00021179" w:rsidRDefault="0092331A" w:rsidP="006C553E">
      <w:pPr>
        <w:pStyle w:val="Heading3"/>
      </w:pPr>
      <w:r w:rsidRPr="00021179">
        <w:t>Zánik členství</w:t>
      </w:r>
    </w:p>
    <w:p w:rsidR="0092331A" w:rsidRPr="00021179" w:rsidRDefault="0092331A" w:rsidP="00BE2A47">
      <w:pPr>
        <w:numPr>
          <w:ilvl w:val="0"/>
          <w:numId w:val="8"/>
        </w:numPr>
        <w:spacing w:before="100" w:beforeAutospacing="1" w:after="200"/>
        <w:ind w:left="357" w:hanging="357"/>
        <w:jc w:val="both"/>
        <w:rPr>
          <w:rFonts w:ascii="Arial" w:hAnsi="Arial" w:cs="Arial"/>
        </w:rPr>
      </w:pPr>
      <w:r w:rsidRPr="00021179">
        <w:rPr>
          <w:rFonts w:ascii="Arial" w:hAnsi="Arial" w:cs="Arial"/>
        </w:rPr>
        <w:t>Členství v bytovém družstvu zaniká:</w:t>
      </w:r>
    </w:p>
    <w:p w:rsidR="0092331A" w:rsidRPr="00021179" w:rsidRDefault="0092331A" w:rsidP="00BE2A47">
      <w:pPr>
        <w:numPr>
          <w:ilvl w:val="0"/>
          <w:numId w:val="39"/>
        </w:numPr>
        <w:spacing w:after="60"/>
        <w:ind w:left="924" w:hanging="357"/>
        <w:jc w:val="both"/>
        <w:rPr>
          <w:rFonts w:ascii="Arial" w:hAnsi="Arial" w:cs="Arial"/>
        </w:rPr>
      </w:pPr>
      <w:r w:rsidRPr="00021179">
        <w:rPr>
          <w:rFonts w:ascii="Arial" w:hAnsi="Arial" w:cs="Arial"/>
        </w:rPr>
        <w:t xml:space="preserve">písemnou dohodou uzavřenou mezi družstvem a členem družstva, </w:t>
      </w:r>
    </w:p>
    <w:p w:rsidR="0092331A" w:rsidRPr="00021179" w:rsidRDefault="0092331A" w:rsidP="00BE2A47">
      <w:pPr>
        <w:numPr>
          <w:ilvl w:val="0"/>
          <w:numId w:val="39"/>
        </w:numPr>
        <w:spacing w:after="60"/>
        <w:ind w:left="924" w:hanging="357"/>
        <w:jc w:val="both"/>
        <w:rPr>
          <w:rFonts w:ascii="Arial" w:hAnsi="Arial" w:cs="Arial"/>
        </w:rPr>
      </w:pPr>
      <w:r w:rsidRPr="00021179">
        <w:rPr>
          <w:rFonts w:ascii="Arial" w:hAnsi="Arial" w:cs="Arial"/>
        </w:rPr>
        <w:t xml:space="preserve">vystoupením člena, </w:t>
      </w:r>
    </w:p>
    <w:p w:rsidR="0092331A" w:rsidRPr="00021179" w:rsidRDefault="0092331A" w:rsidP="00BE2A47">
      <w:pPr>
        <w:numPr>
          <w:ilvl w:val="0"/>
          <w:numId w:val="39"/>
        </w:numPr>
        <w:spacing w:after="60"/>
        <w:ind w:left="924" w:hanging="357"/>
        <w:jc w:val="both"/>
        <w:rPr>
          <w:rFonts w:ascii="Arial" w:hAnsi="Arial" w:cs="Arial"/>
        </w:rPr>
      </w:pPr>
      <w:r w:rsidRPr="00021179">
        <w:rPr>
          <w:rFonts w:ascii="Arial" w:hAnsi="Arial" w:cs="Arial"/>
        </w:rPr>
        <w:t xml:space="preserve">vyloučením člena, </w:t>
      </w:r>
    </w:p>
    <w:p w:rsidR="0092331A" w:rsidRPr="00021179" w:rsidRDefault="0092331A" w:rsidP="00BE2A47">
      <w:pPr>
        <w:numPr>
          <w:ilvl w:val="0"/>
          <w:numId w:val="39"/>
        </w:numPr>
        <w:spacing w:after="60"/>
        <w:ind w:left="924" w:hanging="357"/>
        <w:jc w:val="both"/>
        <w:rPr>
          <w:rFonts w:ascii="Arial" w:hAnsi="Arial" w:cs="Arial"/>
        </w:rPr>
      </w:pPr>
      <w:r w:rsidRPr="00021179">
        <w:rPr>
          <w:rFonts w:ascii="Arial" w:hAnsi="Arial" w:cs="Arial"/>
        </w:rPr>
        <w:t xml:space="preserve">převodem družstevního podílu, </w:t>
      </w:r>
    </w:p>
    <w:p w:rsidR="0092331A" w:rsidRPr="00021179" w:rsidRDefault="0092331A" w:rsidP="00BE2A47">
      <w:pPr>
        <w:numPr>
          <w:ilvl w:val="0"/>
          <w:numId w:val="39"/>
        </w:numPr>
        <w:spacing w:after="60"/>
        <w:ind w:left="924" w:hanging="357"/>
        <w:jc w:val="both"/>
        <w:rPr>
          <w:rFonts w:ascii="Arial" w:hAnsi="Arial" w:cs="Arial"/>
        </w:rPr>
      </w:pPr>
      <w:r w:rsidRPr="00021179">
        <w:rPr>
          <w:rFonts w:ascii="Arial" w:hAnsi="Arial" w:cs="Arial"/>
        </w:rPr>
        <w:t>přechodem družstevního podílu,</w:t>
      </w:r>
    </w:p>
    <w:p w:rsidR="0092331A" w:rsidRPr="00021179" w:rsidRDefault="0092331A" w:rsidP="00BE2A47">
      <w:pPr>
        <w:numPr>
          <w:ilvl w:val="0"/>
          <w:numId w:val="39"/>
        </w:numPr>
        <w:spacing w:after="60"/>
        <w:ind w:left="924" w:hanging="357"/>
        <w:jc w:val="both"/>
        <w:rPr>
          <w:rFonts w:ascii="Arial" w:hAnsi="Arial" w:cs="Arial"/>
        </w:rPr>
      </w:pPr>
      <w:r w:rsidRPr="00021179">
        <w:rPr>
          <w:rFonts w:ascii="Arial" w:hAnsi="Arial" w:cs="Arial"/>
        </w:rPr>
        <w:t xml:space="preserve">smrtí člena družstva, </w:t>
      </w:r>
    </w:p>
    <w:p w:rsidR="0092331A" w:rsidRPr="00021179" w:rsidRDefault="0092331A" w:rsidP="00BE2A47">
      <w:pPr>
        <w:numPr>
          <w:ilvl w:val="0"/>
          <w:numId w:val="39"/>
        </w:numPr>
        <w:spacing w:after="60"/>
        <w:ind w:left="924" w:hanging="357"/>
        <w:jc w:val="both"/>
        <w:rPr>
          <w:rFonts w:ascii="Arial" w:hAnsi="Arial" w:cs="Arial"/>
        </w:rPr>
      </w:pPr>
      <w:r w:rsidRPr="00021179">
        <w:rPr>
          <w:rFonts w:ascii="Arial" w:hAnsi="Arial" w:cs="Arial"/>
        </w:rPr>
        <w:t>prohlášením konkurzu na majetek člena družstva,</w:t>
      </w:r>
    </w:p>
    <w:p w:rsidR="0092331A" w:rsidRPr="00021179" w:rsidRDefault="0092331A" w:rsidP="00BE2A47">
      <w:pPr>
        <w:numPr>
          <w:ilvl w:val="0"/>
          <w:numId w:val="39"/>
        </w:numPr>
        <w:spacing w:after="60"/>
        <w:ind w:left="924" w:hanging="357"/>
        <w:jc w:val="both"/>
        <w:rPr>
          <w:rFonts w:ascii="Arial" w:hAnsi="Arial" w:cs="Arial"/>
        </w:rPr>
      </w:pPr>
      <w:r w:rsidRPr="00021179">
        <w:rPr>
          <w:rFonts w:ascii="Arial" w:hAnsi="Arial" w:cs="Arial"/>
        </w:rPr>
        <w:t xml:space="preserve">zamítnutím insolvenčního návrhu pro nedostatek majetku člena, </w:t>
      </w:r>
    </w:p>
    <w:p w:rsidR="0092331A" w:rsidRPr="00021179" w:rsidRDefault="0092331A" w:rsidP="00BE2A47">
      <w:pPr>
        <w:numPr>
          <w:ilvl w:val="0"/>
          <w:numId w:val="39"/>
        </w:numPr>
        <w:spacing w:after="60"/>
        <w:ind w:left="924" w:hanging="357"/>
        <w:jc w:val="both"/>
        <w:rPr>
          <w:rFonts w:ascii="Arial" w:hAnsi="Arial" w:cs="Arial"/>
        </w:rPr>
      </w:pPr>
      <w:r w:rsidRPr="00021179">
        <w:rPr>
          <w:rFonts w:ascii="Arial" w:hAnsi="Arial" w:cs="Arial"/>
        </w:rPr>
        <w:t xml:space="preserve">doručením vyrozumění o neúspěšné opakované dražbě v řízení o výkonu rozhodnutí nebo v exekuci, </w:t>
      </w:r>
    </w:p>
    <w:p w:rsidR="0092331A" w:rsidRPr="00021179" w:rsidRDefault="0092331A" w:rsidP="00BE2A47">
      <w:pPr>
        <w:numPr>
          <w:ilvl w:val="0"/>
          <w:numId w:val="39"/>
        </w:numPr>
        <w:spacing w:after="60"/>
        <w:ind w:left="924" w:hanging="357"/>
        <w:jc w:val="both"/>
        <w:rPr>
          <w:rFonts w:ascii="Arial" w:hAnsi="Arial" w:cs="Arial"/>
        </w:rPr>
      </w:pPr>
      <w:r w:rsidRPr="00021179">
        <w:rPr>
          <w:rFonts w:ascii="Arial" w:hAnsi="Arial" w:cs="Arial"/>
        </w:rPr>
        <w:t>zánikem družstva bez právního nástupce</w:t>
      </w:r>
    </w:p>
    <w:p w:rsidR="0092331A" w:rsidRPr="00021179" w:rsidRDefault="0092331A" w:rsidP="00E37747">
      <w:pPr>
        <w:spacing w:line="276" w:lineRule="auto"/>
        <w:rPr>
          <w:rFonts w:ascii="Arial" w:hAnsi="Arial" w:cs="Arial"/>
          <w:b/>
          <w:bCs/>
        </w:rPr>
      </w:pPr>
    </w:p>
    <w:p w:rsidR="0092331A" w:rsidRPr="00021179" w:rsidRDefault="0092331A" w:rsidP="00E37747">
      <w:pPr>
        <w:pStyle w:val="Heading3"/>
        <w:spacing w:before="0"/>
      </w:pPr>
      <w:r w:rsidRPr="00021179">
        <w:t>Článek 13</w:t>
      </w:r>
    </w:p>
    <w:p w:rsidR="0092331A" w:rsidRPr="00021179" w:rsidRDefault="0092331A" w:rsidP="006C553E">
      <w:pPr>
        <w:pStyle w:val="Heading3"/>
      </w:pPr>
      <w:r w:rsidRPr="00021179">
        <w:t>Dohoda o zániku členství</w:t>
      </w:r>
    </w:p>
    <w:p w:rsidR="0092331A" w:rsidRPr="00021179" w:rsidRDefault="0092331A" w:rsidP="00BE2A47">
      <w:pPr>
        <w:numPr>
          <w:ilvl w:val="0"/>
          <w:numId w:val="9"/>
        </w:numPr>
        <w:spacing w:before="100" w:beforeAutospacing="1" w:after="200"/>
        <w:ind w:left="374" w:hanging="374"/>
        <w:jc w:val="both"/>
        <w:rPr>
          <w:rFonts w:ascii="Arial" w:hAnsi="Arial" w:cs="Arial"/>
        </w:rPr>
      </w:pPr>
      <w:r w:rsidRPr="00021179">
        <w:rPr>
          <w:rFonts w:ascii="Arial" w:hAnsi="Arial" w:cs="Arial"/>
        </w:rPr>
        <w:t>Dohodu o zániku členství uzavírá družstvo a člen v písemné formě a dohoda je uzavřena po oboustranném podpisu. Za uzavřenou dohodu se považuje také písemný návrh jedné strany na zánik členství dohodou k určitému datu a písemný souhlas druhé strany s dohodou o zániku členství podle návrhu, doručený navrhovateli dohody o zániku členství nejpozději v den, kdy podle návrhu dohody má k zániku členství dojít</w:t>
      </w:r>
    </w:p>
    <w:p w:rsidR="0092331A" w:rsidRPr="00021179" w:rsidRDefault="0092331A" w:rsidP="00BE2A47">
      <w:pPr>
        <w:numPr>
          <w:ilvl w:val="0"/>
          <w:numId w:val="9"/>
        </w:numPr>
        <w:spacing w:before="100" w:beforeAutospacing="1" w:after="200"/>
        <w:ind w:left="374" w:hanging="374"/>
        <w:jc w:val="both"/>
        <w:rPr>
          <w:rFonts w:ascii="Arial" w:hAnsi="Arial" w:cs="Arial"/>
        </w:rPr>
      </w:pPr>
      <w:r w:rsidRPr="00021179">
        <w:rPr>
          <w:rFonts w:ascii="Arial" w:hAnsi="Arial" w:cs="Arial"/>
        </w:rPr>
        <w:t>Členství v bytovém družstvu zanikne na základě písemné dohody dnem v této dohodě sjednaným.</w:t>
      </w:r>
    </w:p>
    <w:p w:rsidR="0092331A" w:rsidRPr="00021179" w:rsidRDefault="0092331A" w:rsidP="00E37747">
      <w:pPr>
        <w:spacing w:line="276" w:lineRule="auto"/>
        <w:rPr>
          <w:rFonts w:ascii="Arial" w:hAnsi="Arial" w:cs="Arial"/>
        </w:rPr>
      </w:pPr>
    </w:p>
    <w:p w:rsidR="0092331A" w:rsidRPr="00021179" w:rsidRDefault="0092331A" w:rsidP="00E37747">
      <w:pPr>
        <w:pStyle w:val="Heading3"/>
        <w:spacing w:before="0"/>
      </w:pPr>
      <w:r w:rsidRPr="00021179">
        <w:t>Článek 14</w:t>
      </w:r>
    </w:p>
    <w:p w:rsidR="0092331A" w:rsidRPr="00021179" w:rsidRDefault="0092331A" w:rsidP="006C553E">
      <w:pPr>
        <w:pStyle w:val="Heading3"/>
      </w:pPr>
      <w:r w:rsidRPr="00021179">
        <w:t xml:space="preserve">Vystoupení člena z bytového družstva </w:t>
      </w:r>
    </w:p>
    <w:p w:rsidR="0092331A" w:rsidRPr="00021179" w:rsidRDefault="0092331A" w:rsidP="00BE2A47">
      <w:pPr>
        <w:numPr>
          <w:ilvl w:val="0"/>
          <w:numId w:val="10"/>
        </w:numPr>
        <w:spacing w:before="100" w:beforeAutospacing="1" w:after="200"/>
        <w:ind w:left="357" w:hanging="357"/>
        <w:jc w:val="both"/>
        <w:rPr>
          <w:rFonts w:ascii="Arial" w:hAnsi="Arial" w:cs="Arial"/>
        </w:rPr>
      </w:pPr>
      <w:r w:rsidRPr="00021179">
        <w:rPr>
          <w:rFonts w:ascii="Arial" w:hAnsi="Arial" w:cs="Arial"/>
        </w:rPr>
        <w:t>Člen může z družstva vystoupit, a to písemným oznámením doručeným družstvu. Výpovědní doba při vystoupení z družstva 30 dnů. Běh výpovědní lhůty začíná prvním dnem měsíce následujícího po doručení písemného oznámení o vystoupení družstvu</w:t>
      </w:r>
    </w:p>
    <w:p w:rsidR="0092331A" w:rsidRPr="00021179" w:rsidRDefault="0092331A" w:rsidP="00BE2A47">
      <w:pPr>
        <w:numPr>
          <w:ilvl w:val="0"/>
          <w:numId w:val="10"/>
        </w:numPr>
        <w:spacing w:before="100" w:beforeAutospacing="1" w:after="200"/>
        <w:ind w:left="357" w:hanging="357"/>
        <w:jc w:val="both"/>
        <w:rPr>
          <w:rFonts w:ascii="Arial" w:hAnsi="Arial" w:cs="Arial"/>
        </w:rPr>
      </w:pPr>
      <w:r w:rsidRPr="00021179">
        <w:rPr>
          <w:rFonts w:ascii="Arial" w:hAnsi="Arial" w:cs="Arial"/>
        </w:rPr>
        <w:t>Členství zanikne uplynutím posledního dne výpovědní lhůty.</w:t>
      </w:r>
    </w:p>
    <w:p w:rsidR="0092331A" w:rsidRPr="00021179" w:rsidRDefault="0092331A" w:rsidP="00BE2A47">
      <w:pPr>
        <w:numPr>
          <w:ilvl w:val="0"/>
          <w:numId w:val="10"/>
        </w:numPr>
        <w:spacing w:before="100" w:beforeAutospacing="1" w:after="200"/>
        <w:ind w:left="357" w:hanging="357"/>
        <w:jc w:val="both"/>
        <w:rPr>
          <w:rFonts w:ascii="Arial" w:hAnsi="Arial" w:cs="Arial"/>
        </w:rPr>
      </w:pPr>
      <w:r w:rsidRPr="00021179">
        <w:rPr>
          <w:rFonts w:ascii="Arial" w:hAnsi="Arial" w:cs="Arial"/>
        </w:rPr>
        <w:t>Oznámení o vystoupení může člen odvolat jen písemně a se souhlasem družstva</w:t>
      </w:r>
    </w:p>
    <w:p w:rsidR="0092331A" w:rsidRPr="00021179" w:rsidRDefault="0092331A" w:rsidP="00E37747">
      <w:pPr>
        <w:spacing w:line="276" w:lineRule="auto"/>
        <w:rPr>
          <w:rFonts w:ascii="Arial" w:hAnsi="Arial" w:cs="Arial"/>
          <w:b/>
          <w:bCs/>
        </w:rPr>
      </w:pPr>
    </w:p>
    <w:p w:rsidR="0092331A" w:rsidRPr="00021179" w:rsidRDefault="0092331A" w:rsidP="006C553E">
      <w:pPr>
        <w:pStyle w:val="Heading3"/>
      </w:pPr>
      <w:r w:rsidRPr="00021179">
        <w:t>Článek 15</w:t>
      </w:r>
    </w:p>
    <w:p w:rsidR="0092331A" w:rsidRPr="00021179" w:rsidRDefault="0092331A" w:rsidP="006C553E">
      <w:pPr>
        <w:pStyle w:val="Heading3"/>
      </w:pPr>
      <w:r w:rsidRPr="00021179">
        <w:t>Vyloučení člena z bytového družstva</w:t>
      </w:r>
    </w:p>
    <w:p w:rsidR="0092331A" w:rsidRPr="00021179" w:rsidRDefault="0092331A" w:rsidP="006C553E">
      <w:pPr>
        <w:pStyle w:val="Heading3"/>
      </w:pPr>
      <w:r w:rsidRPr="00021179">
        <w:t>Důvody pro vyloučení</w:t>
      </w:r>
    </w:p>
    <w:p w:rsidR="0092331A" w:rsidRPr="00021179" w:rsidRDefault="0092331A" w:rsidP="00BE2A47">
      <w:pPr>
        <w:numPr>
          <w:ilvl w:val="0"/>
          <w:numId w:val="11"/>
        </w:numPr>
        <w:spacing w:before="100" w:beforeAutospacing="1" w:after="200"/>
        <w:ind w:left="403" w:hanging="403"/>
        <w:rPr>
          <w:rFonts w:ascii="Arial" w:hAnsi="Arial" w:cs="Arial"/>
        </w:rPr>
      </w:pPr>
      <w:r w:rsidRPr="00021179">
        <w:rPr>
          <w:rFonts w:ascii="Arial" w:hAnsi="Arial" w:cs="Arial"/>
        </w:rPr>
        <w:t>Člen družstva nebo společní členové bytového družstva mohou být z družstva vyloučeni, jestliže člen</w:t>
      </w:r>
    </w:p>
    <w:p w:rsidR="0092331A" w:rsidRPr="006C553E" w:rsidRDefault="0092331A" w:rsidP="00BE2A47">
      <w:pPr>
        <w:pStyle w:val="ListParagraph"/>
        <w:numPr>
          <w:ilvl w:val="1"/>
          <w:numId w:val="40"/>
        </w:numPr>
        <w:spacing w:after="100" w:line="276" w:lineRule="auto"/>
        <w:ind w:left="924" w:hanging="357"/>
        <w:jc w:val="both"/>
        <w:rPr>
          <w:rFonts w:ascii="Arial" w:hAnsi="Arial" w:cs="Arial"/>
        </w:rPr>
      </w:pPr>
      <w:r w:rsidRPr="006C553E">
        <w:rPr>
          <w:rFonts w:ascii="Arial" w:hAnsi="Arial" w:cs="Arial"/>
        </w:rPr>
        <w:t xml:space="preserve">závažným způsobem nebo opakovaně porušil své členské povinnosti, </w:t>
      </w:r>
    </w:p>
    <w:p w:rsidR="0092331A" w:rsidRPr="006C553E" w:rsidRDefault="0092331A" w:rsidP="00BE2A47">
      <w:pPr>
        <w:pStyle w:val="ListParagraph"/>
        <w:numPr>
          <w:ilvl w:val="1"/>
          <w:numId w:val="40"/>
        </w:numPr>
        <w:spacing w:after="100" w:line="276" w:lineRule="auto"/>
        <w:ind w:left="924" w:hanging="357"/>
        <w:jc w:val="both"/>
        <w:rPr>
          <w:rFonts w:ascii="Arial" w:hAnsi="Arial" w:cs="Arial"/>
        </w:rPr>
      </w:pPr>
      <w:r w:rsidRPr="006C553E">
        <w:rPr>
          <w:rFonts w:ascii="Arial" w:hAnsi="Arial" w:cs="Arial"/>
        </w:rPr>
        <w:t>byl pravomocně odsouzen pro úmyslný trestný čin spáchaný proti družstvu, jeho majetku nebo proti členům družstva a jejich majetku</w:t>
      </w:r>
    </w:p>
    <w:p w:rsidR="0092331A" w:rsidRPr="00021179" w:rsidRDefault="0092331A" w:rsidP="00E37747">
      <w:pPr>
        <w:spacing w:line="276" w:lineRule="auto"/>
        <w:rPr>
          <w:rFonts w:ascii="Arial" w:hAnsi="Arial" w:cs="Arial"/>
          <w:b/>
          <w:bCs/>
        </w:rPr>
      </w:pPr>
    </w:p>
    <w:p w:rsidR="0092331A" w:rsidRPr="00021179" w:rsidRDefault="0092331A" w:rsidP="00E37747">
      <w:pPr>
        <w:pStyle w:val="Heading3"/>
      </w:pPr>
      <w:r w:rsidRPr="00021179">
        <w:t>Článek 16</w:t>
      </w:r>
    </w:p>
    <w:p w:rsidR="0092331A" w:rsidRPr="00021179" w:rsidRDefault="0092331A" w:rsidP="00E37747">
      <w:pPr>
        <w:pStyle w:val="Heading3"/>
      </w:pPr>
      <w:r w:rsidRPr="00021179">
        <w:t xml:space="preserve">Udělení výstrahy před rozhodnutím o vyloučení </w:t>
      </w:r>
    </w:p>
    <w:p w:rsidR="0092331A" w:rsidRPr="00021179" w:rsidRDefault="0092331A" w:rsidP="00BE2A47">
      <w:pPr>
        <w:numPr>
          <w:ilvl w:val="0"/>
          <w:numId w:val="12"/>
        </w:numPr>
        <w:spacing w:before="100" w:beforeAutospacing="1" w:after="200"/>
        <w:ind w:left="357" w:hanging="357"/>
        <w:jc w:val="both"/>
        <w:rPr>
          <w:rFonts w:ascii="Arial" w:hAnsi="Arial" w:cs="Arial"/>
        </w:rPr>
      </w:pPr>
      <w:r w:rsidRPr="00021179">
        <w:rPr>
          <w:rFonts w:ascii="Arial" w:hAnsi="Arial" w:cs="Arial"/>
        </w:rPr>
        <w:t>Před rozhodnutím o vyloučení je družstvo povinno udělit členovi písemnou výstrahu, pokud nejde o případ podle odstavce 4</w:t>
      </w:r>
    </w:p>
    <w:p w:rsidR="0092331A" w:rsidRPr="00021179" w:rsidRDefault="0092331A" w:rsidP="00BE2A47">
      <w:pPr>
        <w:numPr>
          <w:ilvl w:val="0"/>
          <w:numId w:val="12"/>
        </w:numPr>
        <w:spacing w:before="100" w:beforeAutospacing="1" w:after="200"/>
        <w:ind w:left="357" w:hanging="357"/>
        <w:jc w:val="both"/>
        <w:rPr>
          <w:rFonts w:ascii="Arial" w:hAnsi="Arial" w:cs="Arial"/>
        </w:rPr>
      </w:pPr>
      <w:r w:rsidRPr="00021179">
        <w:rPr>
          <w:rFonts w:ascii="Arial" w:hAnsi="Arial" w:cs="Arial"/>
        </w:rPr>
        <w:t xml:space="preserve">V písemné výstraze musí být věcně uveden a popsán důvod jejího udělení, tj. jakým jednáním se člen porušení členských povinností dopustil či dále dopouští, spolu s odkazem na příslušné ustanovení zákona nebo stanov, které člen porušil či dále porušuje. Dále musí být v písemné výstraze výslovně uvedeno upozornění člena na možnost jeho vyloučení z důvodu uvedeného porušení či porušování členských povinností, spolu s výzvou členovi, aby s tímto porušováním přestal a odstranil případné již vzniklé následky. K tomu se členovi poskytne přiměřená lhůta nejméně v délce třiceti dnů. </w:t>
      </w:r>
    </w:p>
    <w:p w:rsidR="0092331A" w:rsidRPr="00021179" w:rsidRDefault="0092331A" w:rsidP="00BE2A47">
      <w:pPr>
        <w:numPr>
          <w:ilvl w:val="0"/>
          <w:numId w:val="12"/>
        </w:numPr>
        <w:spacing w:after="200"/>
        <w:ind w:left="357" w:hanging="357"/>
        <w:jc w:val="both"/>
        <w:rPr>
          <w:rFonts w:ascii="Arial" w:hAnsi="Arial" w:cs="Arial"/>
        </w:rPr>
      </w:pPr>
      <w:r w:rsidRPr="00021179">
        <w:rPr>
          <w:rFonts w:ascii="Arial" w:hAnsi="Arial" w:cs="Arial"/>
        </w:rPr>
        <w:t>O udělení výstrahy a o jejím obsahu rozhoduje představenstvo bytového družstva.</w:t>
      </w:r>
    </w:p>
    <w:p w:rsidR="0092331A" w:rsidRPr="00021179" w:rsidRDefault="0092331A" w:rsidP="00BE2A47">
      <w:pPr>
        <w:numPr>
          <w:ilvl w:val="0"/>
          <w:numId w:val="12"/>
        </w:numPr>
        <w:spacing w:after="200"/>
        <w:ind w:left="357" w:hanging="357"/>
        <w:jc w:val="both"/>
        <w:rPr>
          <w:rFonts w:ascii="Arial" w:hAnsi="Arial" w:cs="Arial"/>
        </w:rPr>
      </w:pPr>
      <w:r w:rsidRPr="00021179">
        <w:rPr>
          <w:rFonts w:ascii="Arial" w:hAnsi="Arial" w:cs="Arial"/>
        </w:rPr>
        <w:t>Ustanovení odstavců 1 až 3 se nepoužije a družstvo není povinno dát předchozí písemnou výstrahu, pokud porušení členských povinností mělo následky, které nelze odstranit či pokud je založen důvod vyloučení podle článku 15 odst. 1 písm. b)</w:t>
      </w:r>
    </w:p>
    <w:p w:rsidR="0092331A" w:rsidRPr="00021179" w:rsidRDefault="0092331A" w:rsidP="00021179">
      <w:pPr>
        <w:spacing w:after="200" w:line="276" w:lineRule="auto"/>
        <w:rPr>
          <w:rFonts w:ascii="Arial" w:hAnsi="Arial" w:cs="Arial"/>
        </w:rPr>
      </w:pPr>
    </w:p>
    <w:p w:rsidR="0092331A" w:rsidRPr="00021179" w:rsidRDefault="0092331A" w:rsidP="00E37747">
      <w:pPr>
        <w:pStyle w:val="Heading3"/>
      </w:pPr>
      <w:r w:rsidRPr="00021179">
        <w:t>Článek 17</w:t>
      </w:r>
    </w:p>
    <w:p w:rsidR="0092331A" w:rsidRPr="00021179" w:rsidRDefault="0092331A" w:rsidP="00E37747">
      <w:pPr>
        <w:pStyle w:val="Heading3"/>
      </w:pPr>
      <w:r w:rsidRPr="00021179">
        <w:t>Rozhodnutí o vyloučení</w:t>
      </w:r>
    </w:p>
    <w:p w:rsidR="0092331A" w:rsidRPr="00021179" w:rsidRDefault="0092331A" w:rsidP="00BE2A47">
      <w:pPr>
        <w:numPr>
          <w:ilvl w:val="0"/>
          <w:numId w:val="7"/>
        </w:numPr>
        <w:spacing w:before="100" w:beforeAutospacing="1" w:after="200"/>
        <w:ind w:left="357" w:hanging="357"/>
        <w:jc w:val="both"/>
        <w:rPr>
          <w:rFonts w:ascii="Arial" w:hAnsi="Arial" w:cs="Arial"/>
        </w:rPr>
      </w:pPr>
      <w:r w:rsidRPr="00021179">
        <w:rPr>
          <w:rFonts w:ascii="Arial" w:hAnsi="Arial" w:cs="Arial"/>
        </w:rPr>
        <w:t xml:space="preserve">O vyloučení člena rozhoduje představenstvo. </w:t>
      </w:r>
    </w:p>
    <w:p w:rsidR="0092331A" w:rsidRPr="00021179" w:rsidRDefault="0092331A" w:rsidP="00BE2A47">
      <w:pPr>
        <w:numPr>
          <w:ilvl w:val="0"/>
          <w:numId w:val="7"/>
        </w:numPr>
        <w:spacing w:before="100" w:beforeAutospacing="1" w:after="200"/>
        <w:ind w:left="357" w:hanging="357"/>
        <w:jc w:val="both"/>
        <w:rPr>
          <w:rFonts w:ascii="Arial" w:hAnsi="Arial" w:cs="Arial"/>
        </w:rPr>
      </w:pPr>
      <w:r w:rsidRPr="00021179">
        <w:rPr>
          <w:rFonts w:ascii="Arial" w:hAnsi="Arial" w:cs="Arial"/>
        </w:rPr>
        <w:t xml:space="preserve">O vyloučení nelze rozhodnout později než ve lhůtě 6 měsíců ode dne, kdy se bytové družstvo dozvědělo o důvodu pro vyloučení, nejpozději však do 1 roku ode dne, kdy důvod pro vyloučení nastal. </w:t>
      </w:r>
    </w:p>
    <w:p w:rsidR="0092331A" w:rsidRPr="00021179" w:rsidRDefault="0092331A" w:rsidP="00BE2A47">
      <w:pPr>
        <w:numPr>
          <w:ilvl w:val="0"/>
          <w:numId w:val="7"/>
        </w:numPr>
        <w:spacing w:before="100" w:beforeAutospacing="1" w:after="200"/>
        <w:ind w:left="357" w:hanging="357"/>
        <w:jc w:val="both"/>
        <w:rPr>
          <w:rFonts w:ascii="Arial" w:hAnsi="Arial" w:cs="Arial"/>
        </w:rPr>
      </w:pPr>
      <w:r w:rsidRPr="00021179">
        <w:rPr>
          <w:rFonts w:ascii="Arial" w:hAnsi="Arial" w:cs="Arial"/>
        </w:rPr>
        <w:t>Rozhodnutí o vyloučení musí obsahovat důvod vyloučení tak, že je věcně uveden a popsán důvod vyloučení, tj. jakým jednáním se člen porušení členských povinností dopustil či dále dopouští, spolu s odkazem na příslušné ustanovení zákona nebo stanov, které člen porušil či dále porušuje. Předcházela-li rozhodnutí o vyloučení písemná výstraha, nemůže být v rozhodnutí o vyloučení měněn důvod uvedený v písemné výstraze. Rozhodnutí o vyloučení musí současně obsahovat poučení vylučovaného člena o jeho právu podat odůvodněné námitky proti rozhodnutí o vyloučení k členské schůzi ve lhůtě 30 dnů ode dne doručení rozhodnutí o vyloučení.</w:t>
      </w:r>
    </w:p>
    <w:p w:rsidR="0092331A" w:rsidRPr="00021179" w:rsidRDefault="0092331A" w:rsidP="00BE2A47">
      <w:pPr>
        <w:numPr>
          <w:ilvl w:val="0"/>
          <w:numId w:val="7"/>
        </w:numPr>
        <w:spacing w:before="100" w:beforeAutospacing="1" w:after="200"/>
        <w:ind w:left="357" w:hanging="357"/>
        <w:jc w:val="both"/>
        <w:rPr>
          <w:rFonts w:ascii="Arial" w:hAnsi="Arial" w:cs="Arial"/>
        </w:rPr>
      </w:pPr>
      <w:r w:rsidRPr="00021179">
        <w:rPr>
          <w:rFonts w:ascii="Arial" w:hAnsi="Arial" w:cs="Arial"/>
        </w:rPr>
        <w:t>Rozhodnutí o vyloučení musí mít písemnou formu a musí být doručeno vylučovanému členovi.</w:t>
      </w:r>
    </w:p>
    <w:p w:rsidR="0092331A" w:rsidRDefault="0092331A" w:rsidP="00E37747"/>
    <w:p w:rsidR="0092331A" w:rsidRPr="00021179" w:rsidRDefault="0092331A" w:rsidP="00E37747">
      <w:pPr>
        <w:pStyle w:val="Heading3"/>
      </w:pPr>
      <w:r w:rsidRPr="00021179">
        <w:t>Článek 18</w:t>
      </w:r>
    </w:p>
    <w:p w:rsidR="0092331A" w:rsidRPr="00021179" w:rsidRDefault="0092331A" w:rsidP="00E37747">
      <w:pPr>
        <w:pStyle w:val="Heading3"/>
        <w:rPr>
          <w:rFonts w:cs="Times New Roman"/>
          <w:i/>
          <w:iCs/>
          <w:vertAlign w:val="superscript"/>
        </w:rPr>
      </w:pPr>
      <w:r w:rsidRPr="00021179">
        <w:t>Postup člena proti rozhodnutí o vyloučení</w:t>
      </w:r>
      <w:r w:rsidRPr="00021179">
        <w:rPr>
          <w:rFonts w:cs="Times New Roman"/>
          <w:i/>
          <w:iCs/>
          <w:vertAlign w:val="superscript"/>
        </w:rPr>
        <w:tab/>
      </w:r>
    </w:p>
    <w:p w:rsidR="0092331A" w:rsidRPr="00021179" w:rsidRDefault="0092331A" w:rsidP="00BE2A47">
      <w:pPr>
        <w:numPr>
          <w:ilvl w:val="0"/>
          <w:numId w:val="13"/>
        </w:numPr>
        <w:spacing w:before="100" w:beforeAutospacing="1" w:after="200"/>
        <w:ind w:left="357" w:hanging="357"/>
        <w:jc w:val="both"/>
        <w:rPr>
          <w:rFonts w:ascii="Arial" w:hAnsi="Arial" w:cs="Arial"/>
        </w:rPr>
      </w:pPr>
      <w:r w:rsidRPr="00021179">
        <w:rPr>
          <w:rFonts w:ascii="Arial" w:hAnsi="Arial" w:cs="Arial"/>
        </w:rPr>
        <w:t>Proti rozhodnutí představenstva o vyloučení může člen podat odůvodněné námitky k členské schůzi ve lhůtě 30 dnů ode dne doručení oznámení tohoto rozhodnutí o vyloučení;  k námitkám podaným v rozporu s tím se nepřihlíží</w:t>
      </w:r>
    </w:p>
    <w:p w:rsidR="0092331A" w:rsidRPr="00021179" w:rsidRDefault="0092331A" w:rsidP="00BE2A47">
      <w:pPr>
        <w:numPr>
          <w:ilvl w:val="0"/>
          <w:numId w:val="13"/>
        </w:numPr>
        <w:spacing w:before="100" w:beforeAutospacing="1" w:after="200"/>
        <w:ind w:left="357" w:hanging="357"/>
        <w:jc w:val="both"/>
        <w:rPr>
          <w:rFonts w:ascii="Arial" w:hAnsi="Arial" w:cs="Arial"/>
        </w:rPr>
      </w:pPr>
      <w:r w:rsidRPr="00021179">
        <w:rPr>
          <w:rFonts w:ascii="Arial" w:hAnsi="Arial" w:cs="Arial"/>
        </w:rPr>
        <w:t>Proti rozhodnutí členské schůze o zamítnutí námitek může vylučovaný člen podat ve lhůtě tří měsíců ode dne doručení tohoto rozhodnutí návrh k soudu na prohlášení rozhodnutí o vyloučení za neplatné.</w:t>
      </w:r>
    </w:p>
    <w:p w:rsidR="0092331A" w:rsidRPr="00021179" w:rsidRDefault="0092331A" w:rsidP="00E37747">
      <w:r w:rsidRPr="00021179">
        <w:t xml:space="preserve"> </w:t>
      </w:r>
      <w:r w:rsidRPr="00021179">
        <w:rPr>
          <w:b/>
          <w:bCs/>
        </w:rPr>
        <w:t xml:space="preserve"> </w:t>
      </w:r>
    </w:p>
    <w:p w:rsidR="0092331A" w:rsidRPr="00021179" w:rsidRDefault="0092331A" w:rsidP="00E37747">
      <w:pPr>
        <w:pStyle w:val="Heading3"/>
      </w:pPr>
      <w:r w:rsidRPr="00021179">
        <w:t>Článek 19</w:t>
      </w:r>
    </w:p>
    <w:p w:rsidR="0092331A" w:rsidRPr="00021179" w:rsidRDefault="0092331A" w:rsidP="00E37747">
      <w:pPr>
        <w:pStyle w:val="Heading3"/>
      </w:pPr>
      <w:r w:rsidRPr="00021179">
        <w:t>Společná ustanovení k vyloučení</w:t>
      </w:r>
    </w:p>
    <w:p w:rsidR="0092331A" w:rsidRPr="00021179" w:rsidRDefault="0092331A" w:rsidP="00BE2A47">
      <w:pPr>
        <w:numPr>
          <w:ilvl w:val="0"/>
          <w:numId w:val="14"/>
        </w:numPr>
        <w:spacing w:before="100" w:beforeAutospacing="1" w:after="200"/>
        <w:ind w:left="357" w:hanging="357"/>
        <w:jc w:val="both"/>
        <w:rPr>
          <w:rFonts w:ascii="Arial" w:hAnsi="Arial" w:cs="Arial"/>
        </w:rPr>
      </w:pPr>
      <w:r w:rsidRPr="00021179">
        <w:rPr>
          <w:rFonts w:ascii="Arial" w:hAnsi="Arial" w:cs="Arial"/>
        </w:rPr>
        <w:t>Rozhodnutí o udělení výstrahy, o vyloučení člena, o zamítnutí námitek proti rozhodnutí o vyloučení, či jiné písemnosti týkající se vyloučení člena z bytového družstva, se vylučovanému (vyloučenému) členovi písemně doručí doporučeným dopisem do vlastních rukou na jeho adresu uvedenou v seznamu členů</w:t>
      </w:r>
    </w:p>
    <w:p w:rsidR="0092331A" w:rsidRPr="00021179" w:rsidRDefault="0092331A" w:rsidP="00BE2A47">
      <w:pPr>
        <w:numPr>
          <w:ilvl w:val="0"/>
          <w:numId w:val="14"/>
        </w:numPr>
        <w:spacing w:before="100" w:beforeAutospacing="1" w:after="200"/>
        <w:ind w:left="357" w:hanging="357"/>
        <w:jc w:val="both"/>
        <w:rPr>
          <w:rFonts w:ascii="Arial" w:hAnsi="Arial" w:cs="Arial"/>
        </w:rPr>
      </w:pPr>
      <w:r w:rsidRPr="00021179">
        <w:rPr>
          <w:rFonts w:ascii="Arial" w:hAnsi="Arial" w:cs="Arial"/>
        </w:rPr>
        <w:t>Jde-li o vyloučení společných členů-manželů, doručují se všechny písemnosti týkající se výstrahy a vyloučení podle odstavce 1, samostatně každému z manželů. Každý ze společných členů-manželů má právo proti rozhodnutí o vyloučení vznést námitky nebo podat návrh soudu i bez ohledu na vůli druhého z manželů. Ustanovení věty první a druhé platí přiměřeně také pro doručení písemné výstrahy před vyloučením a pro případné vyjádření se k této výstraze.</w:t>
      </w:r>
    </w:p>
    <w:p w:rsidR="0092331A" w:rsidRDefault="0092331A" w:rsidP="00E37747"/>
    <w:p w:rsidR="0092331A" w:rsidRPr="00E37747" w:rsidRDefault="0092331A" w:rsidP="00E37747">
      <w:pPr>
        <w:pStyle w:val="Heading3"/>
      </w:pPr>
      <w:r w:rsidRPr="00E37747">
        <w:t>Článek 20</w:t>
      </w:r>
    </w:p>
    <w:p w:rsidR="0092331A" w:rsidRPr="00021179" w:rsidRDefault="0092331A" w:rsidP="00BE2A47">
      <w:pPr>
        <w:numPr>
          <w:ilvl w:val="0"/>
          <w:numId w:val="16"/>
        </w:numPr>
        <w:spacing w:before="100" w:beforeAutospacing="1" w:after="200"/>
        <w:ind w:left="403" w:hanging="403"/>
        <w:jc w:val="both"/>
        <w:rPr>
          <w:rFonts w:ascii="Arial" w:hAnsi="Arial" w:cs="Arial"/>
        </w:rPr>
      </w:pPr>
      <w:r w:rsidRPr="00021179">
        <w:rPr>
          <w:rFonts w:ascii="Arial" w:hAnsi="Arial" w:cs="Arial"/>
        </w:rPr>
        <w:t>Členství vylučovaného člena zanikne marným uplynutím lhůty pro podání námitek proti rozhodnutí představenstva o vyloučení k členské schůzi nebo dnem, kdy vylučovanému členovi bylo doručeno rozhodnutí členské schůze o zamítnutí jeho námitek</w:t>
      </w:r>
    </w:p>
    <w:p w:rsidR="0092331A" w:rsidRPr="00021179" w:rsidRDefault="0092331A" w:rsidP="00BE2A47">
      <w:pPr>
        <w:numPr>
          <w:ilvl w:val="0"/>
          <w:numId w:val="16"/>
        </w:numPr>
        <w:spacing w:before="100" w:beforeAutospacing="1" w:after="200"/>
        <w:ind w:left="403" w:hanging="403"/>
        <w:jc w:val="both"/>
        <w:rPr>
          <w:rFonts w:ascii="Arial" w:hAnsi="Arial" w:cs="Arial"/>
        </w:rPr>
      </w:pPr>
      <w:r w:rsidRPr="00021179">
        <w:rPr>
          <w:rFonts w:ascii="Arial" w:hAnsi="Arial" w:cs="Arial"/>
        </w:rPr>
        <w:t>Do doby uplynutí lhůty pro podání návrhu u soudu nebo do doby pravomocného skončení soudního řízení bytové družstvo nemůže vůči členovi uplatnit žádná práva plynoucí ze zániku jeho členství.</w:t>
      </w:r>
    </w:p>
    <w:p w:rsidR="0092331A" w:rsidRDefault="0092331A" w:rsidP="00416FCE"/>
    <w:p w:rsidR="0092331A" w:rsidRPr="00021179" w:rsidRDefault="0092331A" w:rsidP="00416FCE">
      <w:pPr>
        <w:pStyle w:val="Heading3"/>
      </w:pPr>
      <w:r w:rsidRPr="00021179">
        <w:t>Článek 21</w:t>
      </w:r>
    </w:p>
    <w:p w:rsidR="0092331A" w:rsidRPr="00021179" w:rsidRDefault="0092331A" w:rsidP="00BE2A47">
      <w:pPr>
        <w:numPr>
          <w:ilvl w:val="0"/>
          <w:numId w:val="15"/>
        </w:numPr>
        <w:spacing w:before="100" w:beforeAutospacing="1" w:after="200"/>
        <w:ind w:left="357" w:hanging="357"/>
        <w:jc w:val="both"/>
        <w:rPr>
          <w:rFonts w:ascii="Arial" w:hAnsi="Arial" w:cs="Arial"/>
        </w:rPr>
      </w:pPr>
      <w:r w:rsidRPr="00021179">
        <w:rPr>
          <w:rFonts w:ascii="Arial" w:hAnsi="Arial" w:cs="Arial"/>
        </w:rPr>
        <w:t>Družstvo může rozhodnutí o vyloučení zrušit. Zrušit rozhodnutí o vyloučení může bytové družstvo i v případech, kdy již probíhá řízení u soudu o prohlášení neplatnosti vyloučení člena z bytového družstva. O zrušení rozhodnutí o vyloučení rozhoduje členská schůze, rozhodnutí se vyhotovuje písemně a předává se či doručuje vylučovanému členovi či již vyloučené osobě</w:t>
      </w:r>
    </w:p>
    <w:p w:rsidR="0092331A" w:rsidRPr="00021179" w:rsidRDefault="0092331A" w:rsidP="00BE2A47">
      <w:pPr>
        <w:numPr>
          <w:ilvl w:val="0"/>
          <w:numId w:val="15"/>
        </w:numPr>
        <w:spacing w:before="100" w:beforeAutospacing="1" w:after="200"/>
        <w:ind w:left="357" w:hanging="357"/>
        <w:jc w:val="both"/>
        <w:rPr>
          <w:rFonts w:ascii="Arial" w:hAnsi="Arial" w:cs="Arial"/>
        </w:rPr>
      </w:pPr>
      <w:r w:rsidRPr="00021179">
        <w:rPr>
          <w:rFonts w:ascii="Arial" w:hAnsi="Arial" w:cs="Arial"/>
        </w:rPr>
        <w:t>Podmínkou účinnosti zrušení rozhodnutí o vyloučení podle odstavce 3 je písemný souhlas vylučovaného člena či již vyloučené osoby; pokud nevysloví písemně souhlas a nepředá či nedoručí jej družstvu do jednoho měsíce ode dne, kdy mu bylo rozhodnutí o zrušení vyloučení doručeno, k rozhodnutí o zrušení vyloučení se nepřihlíží. Toto neplatí, pokud vyloučený člen o zrušení rozhodnutí o vyloučení již dříve písemně požádal</w:t>
      </w:r>
    </w:p>
    <w:p w:rsidR="0092331A" w:rsidRPr="00021179" w:rsidRDefault="0092331A" w:rsidP="00BE2A47">
      <w:pPr>
        <w:numPr>
          <w:ilvl w:val="0"/>
          <w:numId w:val="15"/>
        </w:numPr>
        <w:spacing w:before="100" w:beforeAutospacing="1" w:after="200"/>
        <w:ind w:left="357" w:hanging="357"/>
        <w:jc w:val="both"/>
        <w:rPr>
          <w:rFonts w:ascii="Arial" w:hAnsi="Arial" w:cs="Arial"/>
        </w:rPr>
      </w:pPr>
      <w:r w:rsidRPr="00021179">
        <w:rPr>
          <w:rFonts w:ascii="Arial" w:hAnsi="Arial" w:cs="Arial"/>
        </w:rPr>
        <w:t xml:space="preserve">Pokud bylo rozhodnutí o vyloučení platně zrušeno, nebo bylo-li rozhodnuto členskou schůzí nebo soudem o tom, že námitky člena proti rozhodnutí o vyloučení jsou důvodné, platí, že členství v družstvu nezaniklo. </w:t>
      </w:r>
    </w:p>
    <w:p w:rsidR="0092331A" w:rsidRPr="00021179" w:rsidRDefault="0092331A" w:rsidP="00416FCE"/>
    <w:p w:rsidR="0092331A" w:rsidRPr="00021179" w:rsidRDefault="0092331A" w:rsidP="00416FCE">
      <w:pPr>
        <w:pStyle w:val="Heading3"/>
      </w:pPr>
      <w:r w:rsidRPr="00021179">
        <w:t>Článek 22</w:t>
      </w:r>
    </w:p>
    <w:p w:rsidR="0092331A" w:rsidRPr="00021179" w:rsidRDefault="0092331A" w:rsidP="00416FCE">
      <w:pPr>
        <w:pStyle w:val="Heading3"/>
      </w:pPr>
      <w:r w:rsidRPr="00021179">
        <w:t>Vypořádací podíl při zániku členství za trvání bytového družstva</w:t>
      </w:r>
    </w:p>
    <w:p w:rsidR="0092331A" w:rsidRPr="00021179" w:rsidRDefault="0092331A" w:rsidP="00416FCE">
      <w:pPr>
        <w:pStyle w:val="Heading3"/>
      </w:pPr>
      <w:r w:rsidRPr="00021179">
        <w:t>Nárok na vypořádací podíl</w:t>
      </w:r>
    </w:p>
    <w:p w:rsidR="0092331A" w:rsidRPr="00021179" w:rsidRDefault="0092331A" w:rsidP="00416FCE"/>
    <w:p w:rsidR="0092331A" w:rsidRPr="00416FCE" w:rsidRDefault="0092331A" w:rsidP="00BE2A47">
      <w:pPr>
        <w:pStyle w:val="ListParagraph"/>
        <w:numPr>
          <w:ilvl w:val="0"/>
          <w:numId w:val="41"/>
        </w:numPr>
        <w:spacing w:after="200"/>
        <w:ind w:left="357" w:hanging="357"/>
        <w:jc w:val="both"/>
        <w:rPr>
          <w:rFonts w:ascii="Arial" w:hAnsi="Arial" w:cs="Arial"/>
        </w:rPr>
      </w:pPr>
      <w:r w:rsidRPr="00416FCE">
        <w:rPr>
          <w:rFonts w:ascii="Arial" w:hAnsi="Arial" w:cs="Arial"/>
        </w:rPr>
        <w:t xml:space="preserve">Při zániku členských práv a povinností s výjimkou převodu a přechodu členských práv, vzniká nárok na vypořádací podíl ve výši majetkové účasti dosavadního člena družstva. Vypořádací podíl nesmí být nižší, než kolik činí částka vyjadřující rozsah splnění vkladové povinnosti člena v bytovém družstvu. </w:t>
      </w:r>
    </w:p>
    <w:p w:rsidR="0092331A" w:rsidRPr="00416FCE" w:rsidRDefault="0092331A" w:rsidP="00BE2A47">
      <w:pPr>
        <w:pStyle w:val="ListParagraph"/>
        <w:numPr>
          <w:ilvl w:val="0"/>
          <w:numId w:val="41"/>
        </w:numPr>
        <w:spacing w:after="200"/>
        <w:ind w:left="357" w:hanging="357"/>
        <w:jc w:val="both"/>
        <w:rPr>
          <w:rFonts w:ascii="Arial" w:hAnsi="Arial" w:cs="Arial"/>
          <w:b/>
          <w:bCs/>
        </w:rPr>
      </w:pPr>
      <w:r w:rsidRPr="00416FCE">
        <w:rPr>
          <w:rFonts w:ascii="Arial" w:hAnsi="Arial" w:cs="Arial"/>
        </w:rPr>
        <w:t>Pro určení vypořádacího podílu je rozhodný stav vlastního kapitálu družstva podle účetní závěrky za rok, v němž členství zaniklo. Při výpočtu se nepřihlíží ke kapitálu, který je v nedělitelném fondu a dalších fondech. Krit</w:t>
      </w:r>
      <w:r>
        <w:rPr>
          <w:rFonts w:ascii="Arial" w:hAnsi="Arial" w:cs="Arial"/>
        </w:rPr>
        <w:t>é</w:t>
      </w:r>
      <w:r w:rsidRPr="00416FCE">
        <w:rPr>
          <w:rFonts w:ascii="Arial" w:hAnsi="Arial" w:cs="Arial"/>
        </w:rPr>
        <w:t xml:space="preserve">riem je poměr splaceného členského vkladu dosavadního člena násobeného počtem ukončených roků jeho členství k souhrnu splacených členských vkladů všech členů násobených ukončenými roky jejich členství. </w:t>
      </w:r>
    </w:p>
    <w:p w:rsidR="0092331A" w:rsidRPr="00021179" w:rsidRDefault="0092331A" w:rsidP="00021179">
      <w:pPr>
        <w:spacing w:after="200" w:line="276" w:lineRule="auto"/>
        <w:rPr>
          <w:rFonts w:ascii="Arial" w:hAnsi="Arial" w:cs="Arial"/>
          <w:b/>
          <w:bCs/>
        </w:rPr>
      </w:pPr>
    </w:p>
    <w:p w:rsidR="0092331A" w:rsidRPr="00021179" w:rsidRDefault="0092331A" w:rsidP="00416FCE">
      <w:pPr>
        <w:pStyle w:val="Heading3"/>
      </w:pPr>
      <w:r w:rsidRPr="00021179">
        <w:t>Článek 23</w:t>
      </w:r>
    </w:p>
    <w:p w:rsidR="0092331A" w:rsidRPr="00021179" w:rsidRDefault="0092331A" w:rsidP="00416FCE">
      <w:pPr>
        <w:pStyle w:val="Heading3"/>
      </w:pPr>
      <w:r w:rsidRPr="00021179">
        <w:t>Forma a splatnost vypořádacího podílu</w:t>
      </w:r>
    </w:p>
    <w:p w:rsidR="0092331A" w:rsidRPr="00416FCE" w:rsidRDefault="0092331A" w:rsidP="00BE2A47">
      <w:pPr>
        <w:pStyle w:val="ListParagraph"/>
        <w:numPr>
          <w:ilvl w:val="0"/>
          <w:numId w:val="42"/>
        </w:numPr>
        <w:spacing w:before="100" w:beforeAutospacing="1" w:after="200"/>
        <w:ind w:left="357" w:hanging="357"/>
        <w:rPr>
          <w:rFonts w:ascii="Arial" w:hAnsi="Arial" w:cs="Arial"/>
        </w:rPr>
      </w:pPr>
      <w:r w:rsidRPr="00416FCE">
        <w:rPr>
          <w:rFonts w:ascii="Arial" w:hAnsi="Arial" w:cs="Arial"/>
        </w:rPr>
        <w:t xml:space="preserve">Vypořádací podíl se vyplácí v penězích, pokud není ve smlouvě o dalším členském vkladu dojednáno jinak a ve lhůtách stanovených zákonem. </w:t>
      </w:r>
    </w:p>
    <w:p w:rsidR="0092331A" w:rsidRPr="00021179" w:rsidRDefault="0092331A" w:rsidP="00416FCE">
      <w:pPr>
        <w:pStyle w:val="Heading3"/>
      </w:pPr>
      <w:r w:rsidRPr="00021179">
        <w:t>Článek 24</w:t>
      </w:r>
    </w:p>
    <w:p w:rsidR="0092331A" w:rsidRPr="00021179" w:rsidRDefault="0092331A" w:rsidP="00416FCE">
      <w:pPr>
        <w:pStyle w:val="Heading3"/>
      </w:pPr>
      <w:r w:rsidRPr="00021179">
        <w:t>Zánik společného členství manželů</w:t>
      </w:r>
    </w:p>
    <w:p w:rsidR="0092331A" w:rsidRDefault="0092331A" w:rsidP="00BE2A47">
      <w:pPr>
        <w:pStyle w:val="ListParagraph"/>
        <w:numPr>
          <w:ilvl w:val="0"/>
          <w:numId w:val="43"/>
        </w:numPr>
        <w:spacing w:after="200"/>
        <w:ind w:left="357" w:hanging="357"/>
        <w:jc w:val="both"/>
        <w:rPr>
          <w:rFonts w:ascii="Arial" w:hAnsi="Arial" w:cs="Arial"/>
        </w:rPr>
      </w:pPr>
      <w:r w:rsidRPr="00416FCE">
        <w:rPr>
          <w:rFonts w:ascii="Arial" w:hAnsi="Arial" w:cs="Arial"/>
        </w:rPr>
        <w:t>Společné členství manželů v družstvu zaniká:</w:t>
      </w:r>
    </w:p>
    <w:p w:rsidR="0092331A" w:rsidRPr="00416FCE" w:rsidRDefault="0092331A" w:rsidP="00416FCE">
      <w:pPr>
        <w:pStyle w:val="ListParagraph"/>
        <w:spacing w:after="200"/>
        <w:ind w:left="357"/>
        <w:jc w:val="both"/>
        <w:rPr>
          <w:rFonts w:ascii="Arial" w:hAnsi="Arial" w:cs="Arial"/>
        </w:rPr>
      </w:pPr>
    </w:p>
    <w:p w:rsidR="0092331A" w:rsidRPr="00416FCE" w:rsidRDefault="0092331A" w:rsidP="00BE2A47">
      <w:pPr>
        <w:pStyle w:val="ListParagraph"/>
        <w:numPr>
          <w:ilvl w:val="1"/>
          <w:numId w:val="44"/>
        </w:numPr>
        <w:spacing w:before="200" w:after="60"/>
        <w:ind w:left="924" w:hanging="357"/>
        <w:rPr>
          <w:rFonts w:ascii="Arial" w:hAnsi="Arial" w:cs="Arial"/>
        </w:rPr>
      </w:pPr>
      <w:r w:rsidRPr="00416FCE">
        <w:rPr>
          <w:rFonts w:ascii="Arial" w:hAnsi="Arial" w:cs="Arial"/>
        </w:rPr>
        <w:t>smrtí jednoho z (bývalých) manželů;</w:t>
      </w:r>
    </w:p>
    <w:p w:rsidR="0092331A" w:rsidRPr="00416FCE" w:rsidRDefault="0092331A" w:rsidP="00BE2A47">
      <w:pPr>
        <w:pStyle w:val="ListParagraph"/>
        <w:numPr>
          <w:ilvl w:val="1"/>
          <w:numId w:val="44"/>
        </w:numPr>
        <w:spacing w:after="60"/>
        <w:ind w:left="924" w:hanging="357"/>
        <w:rPr>
          <w:rFonts w:ascii="Arial" w:hAnsi="Arial" w:cs="Arial"/>
        </w:rPr>
      </w:pPr>
      <w:r w:rsidRPr="00416FCE">
        <w:rPr>
          <w:rFonts w:ascii="Arial" w:hAnsi="Arial" w:cs="Arial"/>
        </w:rPr>
        <w:t>písemnou dohodou (rozvedených) manželů;</w:t>
      </w:r>
    </w:p>
    <w:p w:rsidR="0092331A" w:rsidRPr="00416FCE" w:rsidRDefault="0092331A" w:rsidP="00BE2A47">
      <w:pPr>
        <w:pStyle w:val="ListParagraph"/>
        <w:numPr>
          <w:ilvl w:val="1"/>
          <w:numId w:val="44"/>
        </w:numPr>
        <w:spacing w:after="60"/>
        <w:ind w:left="924" w:hanging="357"/>
        <w:rPr>
          <w:rFonts w:ascii="Arial" w:hAnsi="Arial" w:cs="Arial"/>
        </w:rPr>
      </w:pPr>
      <w:r w:rsidRPr="00416FCE">
        <w:rPr>
          <w:rFonts w:ascii="Arial" w:hAnsi="Arial" w:cs="Arial"/>
        </w:rPr>
        <w:t>rozhodnutím soudu.</w:t>
      </w:r>
    </w:p>
    <w:p w:rsidR="0092331A" w:rsidRPr="00021179" w:rsidRDefault="0092331A" w:rsidP="00021179">
      <w:pPr>
        <w:spacing w:after="200" w:line="276" w:lineRule="auto"/>
        <w:rPr>
          <w:rFonts w:ascii="Arial" w:hAnsi="Arial" w:cs="Arial"/>
        </w:rPr>
      </w:pPr>
    </w:p>
    <w:p w:rsidR="0092331A" w:rsidRPr="00021179" w:rsidRDefault="0092331A" w:rsidP="00416FCE">
      <w:pPr>
        <w:pStyle w:val="Heading3"/>
      </w:pPr>
      <w:r w:rsidRPr="00021179">
        <w:t>Článek 25</w:t>
      </w:r>
    </w:p>
    <w:p w:rsidR="0092331A" w:rsidRPr="00021179" w:rsidRDefault="0092331A" w:rsidP="00416FCE">
      <w:pPr>
        <w:pStyle w:val="Heading3"/>
      </w:pPr>
      <w:r w:rsidRPr="00021179">
        <w:t xml:space="preserve">Základní kapitál a vklady členů </w:t>
      </w:r>
    </w:p>
    <w:p w:rsidR="0092331A" w:rsidRPr="00021179" w:rsidRDefault="0092331A" w:rsidP="00BE2A47">
      <w:pPr>
        <w:numPr>
          <w:ilvl w:val="0"/>
          <w:numId w:val="6"/>
        </w:numPr>
        <w:spacing w:after="200"/>
        <w:ind w:left="374" w:hanging="374"/>
        <w:jc w:val="both"/>
        <w:rPr>
          <w:rFonts w:ascii="Arial" w:hAnsi="Arial" w:cs="Arial"/>
        </w:rPr>
      </w:pPr>
      <w:r w:rsidRPr="00021179">
        <w:rPr>
          <w:rFonts w:ascii="Arial" w:hAnsi="Arial" w:cs="Arial"/>
        </w:rPr>
        <w:t>Základní kapitál bytového družstva je tvořen souhrnem všech členských vkladů všech členů družstva.</w:t>
      </w:r>
    </w:p>
    <w:p w:rsidR="0092331A" w:rsidRPr="00021179" w:rsidRDefault="0092331A" w:rsidP="00021179">
      <w:pPr>
        <w:spacing w:after="200" w:line="276" w:lineRule="auto"/>
        <w:rPr>
          <w:rFonts w:ascii="Arial" w:hAnsi="Arial" w:cs="Arial"/>
        </w:rPr>
      </w:pPr>
    </w:p>
    <w:p w:rsidR="0092331A" w:rsidRPr="00021179" w:rsidRDefault="0092331A" w:rsidP="00416FCE">
      <w:pPr>
        <w:pStyle w:val="Heading2"/>
      </w:pPr>
      <w:r w:rsidRPr="00021179">
        <w:t>ČÁST III.</w:t>
      </w:r>
    </w:p>
    <w:p w:rsidR="0092331A" w:rsidRPr="00021179" w:rsidRDefault="0092331A" w:rsidP="00416FCE">
      <w:pPr>
        <w:pStyle w:val="Heading2"/>
      </w:pPr>
      <w:r w:rsidRPr="00021179">
        <w:t>NÁJEM DRUŽSTEVNÍHO BYTU (DRUŽSTEVNÍHO NEBYTOVÉHO PROSTORU)</w:t>
      </w:r>
    </w:p>
    <w:p w:rsidR="0092331A" w:rsidRPr="00021179" w:rsidRDefault="0092331A" w:rsidP="00021179">
      <w:pPr>
        <w:spacing w:after="200" w:line="276" w:lineRule="auto"/>
        <w:rPr>
          <w:rFonts w:ascii="Arial" w:hAnsi="Arial" w:cs="Arial"/>
          <w:b/>
          <w:bCs/>
        </w:rPr>
      </w:pPr>
    </w:p>
    <w:p w:rsidR="0092331A" w:rsidRPr="00021179" w:rsidRDefault="0092331A" w:rsidP="00416FCE">
      <w:pPr>
        <w:pStyle w:val="Heading3"/>
      </w:pPr>
      <w:r w:rsidRPr="00021179">
        <w:t>Článek 26</w:t>
      </w:r>
    </w:p>
    <w:p w:rsidR="0092331A" w:rsidRPr="00021179" w:rsidRDefault="0092331A" w:rsidP="00552412">
      <w:pPr>
        <w:spacing w:before="100" w:beforeAutospacing="1" w:after="200" w:line="276" w:lineRule="auto"/>
        <w:jc w:val="both"/>
        <w:rPr>
          <w:rFonts w:ascii="Arial" w:hAnsi="Arial" w:cs="Arial"/>
        </w:rPr>
      </w:pPr>
      <w:r w:rsidRPr="00021179">
        <w:rPr>
          <w:rFonts w:ascii="Arial" w:hAnsi="Arial" w:cs="Arial"/>
        </w:rPr>
        <w:t>Bytové družstvo Lopatecká 192 Bytové družstvo již nevlastní žádný družstevní byt, tudíž tyto stanovy obsahují jen základní podmínky, za kterých vznikne členovi bytového družstva právo na uzavření smlouvy o nájmu družstevního bytu a též i základní úpravu práv a povinností člena družstva spojených s právem na uzavření smlouvy o nájmu družstevního bytu a práv a povinností člena bytového družstva spojených s užíváním družstevního bytu.</w:t>
      </w:r>
    </w:p>
    <w:p w:rsidR="0092331A" w:rsidRPr="00021179" w:rsidRDefault="0092331A" w:rsidP="00BE2A47">
      <w:pPr>
        <w:numPr>
          <w:ilvl w:val="0"/>
          <w:numId w:val="29"/>
        </w:numPr>
        <w:spacing w:before="100" w:beforeAutospacing="1" w:after="200"/>
        <w:ind w:left="357" w:hanging="357"/>
        <w:jc w:val="both"/>
        <w:rPr>
          <w:rFonts w:ascii="Arial" w:hAnsi="Arial" w:cs="Arial"/>
        </w:rPr>
      </w:pPr>
      <w:r w:rsidRPr="00021179">
        <w:rPr>
          <w:rFonts w:ascii="Arial" w:hAnsi="Arial" w:cs="Arial"/>
        </w:rPr>
        <w:t xml:space="preserve">Nájem družstevního bytu vzniká uzavřením písemné smlouvy, na základě které Družstvo, jako pronajímatel přenechává nájemci do užívání družstevní byt . Není-li doba nájmu dohodnuta, má se za to, že smlouva o nájmu bytu byla uzavřena na dobu neurčitou. Smlouva o nájmu bytu musí obsahovat označení předmětu a rozsahu jeho užívání, výši nájemného a záloh na služby spojené s užíváním bytu nebo způsob jejich výpočtu a popis příslušenství bytu. </w:t>
      </w:r>
    </w:p>
    <w:p w:rsidR="0092331A" w:rsidRPr="00021179" w:rsidRDefault="0092331A" w:rsidP="00BE2A47">
      <w:pPr>
        <w:numPr>
          <w:ilvl w:val="0"/>
          <w:numId w:val="29"/>
        </w:numPr>
        <w:spacing w:before="100" w:beforeAutospacing="1" w:after="200"/>
        <w:ind w:left="357" w:hanging="357"/>
        <w:jc w:val="both"/>
        <w:rPr>
          <w:rFonts w:ascii="Arial" w:hAnsi="Arial" w:cs="Arial"/>
        </w:rPr>
      </w:pPr>
      <w:r w:rsidRPr="00021179">
        <w:rPr>
          <w:rFonts w:ascii="Arial" w:hAnsi="Arial" w:cs="Arial"/>
        </w:rPr>
        <w:t>Členovi vznikne právo na uzavření nájemní smlouvy na základě rozhodnutí členské schůze o přidělení družstevního bytu, přičemž při převodech a přechodech   družstevního podílu  přechází z původního člena na nového člena také nájem  bytu a veškerá jeho práva a závazky.</w:t>
      </w:r>
    </w:p>
    <w:p w:rsidR="0092331A" w:rsidRPr="00021179" w:rsidRDefault="0092331A" w:rsidP="00552412">
      <w:pPr>
        <w:spacing w:before="100" w:beforeAutospacing="1" w:after="200"/>
        <w:jc w:val="both"/>
        <w:rPr>
          <w:rFonts w:ascii="Arial" w:hAnsi="Arial" w:cs="Arial"/>
        </w:rPr>
      </w:pPr>
      <w:r w:rsidRPr="00021179">
        <w:rPr>
          <w:rFonts w:ascii="Arial" w:hAnsi="Arial" w:cs="Arial"/>
          <w:b/>
          <w:bCs/>
        </w:rPr>
        <w:t>(3)</w:t>
      </w:r>
      <w:r w:rsidRPr="00021179">
        <w:rPr>
          <w:rFonts w:ascii="Arial" w:hAnsi="Arial" w:cs="Arial"/>
        </w:rPr>
        <w:t xml:space="preserve"> Člen bytového družstva má zejména právo</w:t>
      </w:r>
    </w:p>
    <w:p w:rsidR="0092331A" w:rsidRPr="00021179" w:rsidRDefault="0092331A" w:rsidP="00BE2A47">
      <w:pPr>
        <w:numPr>
          <w:ilvl w:val="0"/>
          <w:numId w:val="28"/>
        </w:numPr>
        <w:spacing w:before="100" w:beforeAutospacing="1" w:after="60"/>
        <w:ind w:left="924" w:hanging="357"/>
        <w:jc w:val="both"/>
        <w:rPr>
          <w:rFonts w:ascii="Arial" w:hAnsi="Arial" w:cs="Arial"/>
        </w:rPr>
      </w:pPr>
      <w:r w:rsidRPr="00021179">
        <w:rPr>
          <w:rFonts w:ascii="Arial" w:hAnsi="Arial" w:cs="Arial"/>
        </w:rPr>
        <w:t>na uzavření smlouvy o nájmu družstevního bytu na dobu neurčitou, na jehož pořízení se on nebo jeho právní předchůdce podílel dalším členským vkladem, pokud splňuje ostatní podmínky podle zákona</w:t>
      </w:r>
    </w:p>
    <w:p w:rsidR="0092331A" w:rsidRPr="00021179" w:rsidRDefault="0092331A" w:rsidP="00BE2A47">
      <w:pPr>
        <w:numPr>
          <w:ilvl w:val="0"/>
          <w:numId w:val="28"/>
        </w:numPr>
        <w:spacing w:before="100" w:beforeAutospacing="1" w:after="60"/>
        <w:ind w:left="924" w:hanging="357"/>
        <w:jc w:val="both"/>
        <w:rPr>
          <w:rFonts w:ascii="Arial" w:hAnsi="Arial" w:cs="Arial"/>
        </w:rPr>
      </w:pPr>
      <w:r w:rsidRPr="00021179">
        <w:rPr>
          <w:rFonts w:ascii="Arial" w:hAnsi="Arial" w:cs="Arial"/>
        </w:rPr>
        <w:t>na stanovení nájemného ve smyslu příslušného ustanovení ZOK</w:t>
      </w:r>
    </w:p>
    <w:p w:rsidR="0092331A" w:rsidRPr="00021179" w:rsidRDefault="0092331A" w:rsidP="00BE2A47">
      <w:pPr>
        <w:numPr>
          <w:ilvl w:val="0"/>
          <w:numId w:val="28"/>
        </w:numPr>
        <w:spacing w:before="100" w:beforeAutospacing="1" w:after="60"/>
        <w:ind w:left="924" w:hanging="357"/>
        <w:jc w:val="both"/>
        <w:rPr>
          <w:rFonts w:ascii="Arial" w:hAnsi="Arial" w:cs="Arial"/>
        </w:rPr>
      </w:pPr>
      <w:r w:rsidRPr="00021179">
        <w:rPr>
          <w:rFonts w:ascii="Arial" w:hAnsi="Arial" w:cs="Arial"/>
        </w:rPr>
        <w:t xml:space="preserve">Nájemce, jakož i osoby, které s ním na základě jeho práva bydlí, mají kromě práva užívat byt i právo užívat společné prostory a zařízení domu a dále požívat plnění, jejichž poskytování je spojené s užíváním bytu. </w:t>
      </w:r>
    </w:p>
    <w:p w:rsidR="0092331A" w:rsidRPr="00021179" w:rsidRDefault="0092331A" w:rsidP="00BE2A47">
      <w:pPr>
        <w:numPr>
          <w:ilvl w:val="0"/>
          <w:numId w:val="28"/>
        </w:numPr>
        <w:spacing w:before="100" w:beforeAutospacing="1" w:after="60"/>
        <w:ind w:left="924" w:hanging="357"/>
        <w:jc w:val="both"/>
        <w:rPr>
          <w:rFonts w:ascii="Arial" w:hAnsi="Arial" w:cs="Arial"/>
        </w:rPr>
      </w:pPr>
      <w:r w:rsidRPr="00021179">
        <w:rPr>
          <w:rFonts w:ascii="Arial" w:hAnsi="Arial" w:cs="Arial"/>
        </w:rPr>
        <w:t xml:space="preserve">Nájemce je povinen užívat byt způsobem zajišťujícím ostatním nájemcům a uživatelům plný a nerušený výkon jejich práv. </w:t>
      </w:r>
    </w:p>
    <w:p w:rsidR="0092331A" w:rsidRDefault="0092331A" w:rsidP="00BE2A47">
      <w:pPr>
        <w:numPr>
          <w:ilvl w:val="0"/>
          <w:numId w:val="28"/>
        </w:numPr>
        <w:spacing w:before="100" w:beforeAutospacing="1" w:after="60"/>
        <w:ind w:left="924" w:hanging="357"/>
        <w:jc w:val="both"/>
        <w:rPr>
          <w:rFonts w:ascii="Arial" w:hAnsi="Arial" w:cs="Arial"/>
        </w:rPr>
      </w:pPr>
      <w:r w:rsidRPr="00552412">
        <w:rPr>
          <w:rFonts w:ascii="Arial" w:hAnsi="Arial" w:cs="Arial"/>
        </w:rPr>
        <w:t xml:space="preserve">Družstvo je povinno zajistit nájemci bytu podmínky zajišťující plný výkon jeho užívacích práv. </w:t>
      </w:r>
    </w:p>
    <w:p w:rsidR="0092331A" w:rsidRPr="00552412" w:rsidRDefault="0092331A" w:rsidP="00BE2A47">
      <w:pPr>
        <w:numPr>
          <w:ilvl w:val="0"/>
          <w:numId w:val="28"/>
        </w:numPr>
        <w:spacing w:before="100" w:beforeAutospacing="1" w:after="60"/>
        <w:ind w:left="924" w:hanging="357"/>
        <w:jc w:val="both"/>
        <w:rPr>
          <w:rFonts w:ascii="Arial" w:hAnsi="Arial" w:cs="Arial"/>
        </w:rPr>
      </w:pPr>
      <w:r>
        <w:rPr>
          <w:rFonts w:ascii="Arial" w:hAnsi="Arial" w:cs="Arial"/>
        </w:rPr>
        <w:t xml:space="preserve">   </w:t>
      </w:r>
      <w:r w:rsidRPr="00552412">
        <w:rPr>
          <w:rFonts w:ascii="Arial" w:hAnsi="Arial" w:cs="Arial"/>
        </w:rPr>
        <w:t xml:space="preserve">Družstvo má právo požadovat, aby v domácnosti nájemce žil jen takový počet osob, který je přiměřený velikosti bytu a nebrání tomu, aby všechny tyto osoby mohly v bytě žít v obvyklých pohodlných a hygienicky vyhovujících podmínkách. </w:t>
      </w:r>
    </w:p>
    <w:p w:rsidR="0092331A" w:rsidRPr="00021179" w:rsidRDefault="0092331A" w:rsidP="00BE2A47">
      <w:pPr>
        <w:numPr>
          <w:ilvl w:val="0"/>
          <w:numId w:val="28"/>
        </w:numPr>
        <w:spacing w:before="100" w:beforeAutospacing="1" w:after="60"/>
        <w:ind w:left="924" w:hanging="357"/>
        <w:jc w:val="both"/>
        <w:rPr>
          <w:rFonts w:ascii="Arial" w:hAnsi="Arial" w:cs="Arial"/>
        </w:rPr>
      </w:pPr>
      <w:r w:rsidRPr="00021179">
        <w:rPr>
          <w:rFonts w:ascii="Arial" w:hAnsi="Arial" w:cs="Arial"/>
        </w:rPr>
        <w:t xml:space="preserve">Veškeré drobné opravy a běžnou údržbu bytu a zařízení si zajišťuje a plně hradí na svůj náklad nájemce. Opravy společných částí (prostor) a společných zařízení (instalací) se hradí z fondu oprav. </w:t>
      </w:r>
    </w:p>
    <w:p w:rsidR="0092331A" w:rsidRDefault="0092331A" w:rsidP="00BE2A47">
      <w:pPr>
        <w:numPr>
          <w:ilvl w:val="0"/>
          <w:numId w:val="28"/>
        </w:numPr>
        <w:spacing w:before="100" w:beforeAutospacing="1" w:after="60"/>
        <w:ind w:left="924" w:hanging="357"/>
        <w:jc w:val="both"/>
        <w:rPr>
          <w:rFonts w:ascii="Arial" w:hAnsi="Arial" w:cs="Arial"/>
        </w:rPr>
      </w:pPr>
      <w:r w:rsidRPr="00552412">
        <w:rPr>
          <w:rFonts w:ascii="Arial" w:hAnsi="Arial" w:cs="Arial"/>
        </w:rPr>
        <w:t xml:space="preserve">Nájemce bytu je povinen bez zbytečného odkladu oznámit představenstvu potřebu oprav v domě. </w:t>
      </w:r>
    </w:p>
    <w:p w:rsidR="0092331A" w:rsidRPr="00552412" w:rsidRDefault="0092331A" w:rsidP="00BE2A47">
      <w:pPr>
        <w:numPr>
          <w:ilvl w:val="0"/>
          <w:numId w:val="28"/>
        </w:numPr>
        <w:spacing w:before="100" w:beforeAutospacing="1" w:after="60"/>
        <w:ind w:left="924" w:hanging="357"/>
        <w:jc w:val="both"/>
        <w:rPr>
          <w:rFonts w:ascii="Arial" w:hAnsi="Arial" w:cs="Arial"/>
        </w:rPr>
      </w:pPr>
      <w:r>
        <w:rPr>
          <w:rFonts w:ascii="Arial" w:hAnsi="Arial" w:cs="Arial"/>
        </w:rPr>
        <w:t xml:space="preserve">   </w:t>
      </w:r>
      <w:r w:rsidRPr="00552412">
        <w:rPr>
          <w:rFonts w:ascii="Arial" w:hAnsi="Arial" w:cs="Arial"/>
        </w:rPr>
        <w:t xml:space="preserve">Nájemce bytu je povinen odstranit závady a poškození, které způsobil v domě svým jednáním sám, nebo ti, kdo s ním v bytě bydlí. Nestane-li se tak, závady a poškození odstranit  požahat od něho náhradu veškerých účelně vynaložených nákladů. </w:t>
      </w:r>
    </w:p>
    <w:p w:rsidR="0092331A" w:rsidRPr="00021179" w:rsidRDefault="0092331A" w:rsidP="00BE2A47">
      <w:pPr>
        <w:numPr>
          <w:ilvl w:val="0"/>
          <w:numId w:val="28"/>
        </w:numPr>
        <w:spacing w:before="100" w:beforeAutospacing="1" w:after="60"/>
        <w:ind w:left="924" w:hanging="357"/>
        <w:jc w:val="both"/>
        <w:rPr>
          <w:rFonts w:ascii="Arial" w:hAnsi="Arial" w:cs="Arial"/>
        </w:rPr>
      </w:pPr>
      <w:r>
        <w:rPr>
          <w:rFonts w:ascii="Arial" w:hAnsi="Arial" w:cs="Arial"/>
        </w:rPr>
        <w:t xml:space="preserve">   </w:t>
      </w:r>
      <w:r w:rsidRPr="00021179">
        <w:rPr>
          <w:rFonts w:ascii="Arial" w:hAnsi="Arial" w:cs="Arial"/>
        </w:rPr>
        <w:t xml:space="preserve">Nájemce bytu nesmí provádět stavební úpravy ani jiné podstatné stavební změny v bytě ani v domě bez předchozího písemného souhlasu Družstva. </w:t>
      </w:r>
    </w:p>
    <w:p w:rsidR="0092331A" w:rsidRPr="00021179" w:rsidRDefault="0092331A" w:rsidP="00BE2A47">
      <w:pPr>
        <w:numPr>
          <w:ilvl w:val="0"/>
          <w:numId w:val="28"/>
        </w:numPr>
        <w:spacing w:before="100" w:beforeAutospacing="1" w:after="60"/>
        <w:ind w:left="924" w:hanging="357"/>
        <w:jc w:val="both"/>
        <w:rPr>
          <w:rFonts w:ascii="Arial" w:hAnsi="Arial" w:cs="Arial"/>
        </w:rPr>
      </w:pPr>
      <w:r w:rsidRPr="00021179">
        <w:rPr>
          <w:rFonts w:ascii="Arial" w:hAnsi="Arial" w:cs="Arial"/>
        </w:rPr>
        <w:t xml:space="preserve">V případě skončení nájmu bytu je nájemce povinen vyklidit byt a vystěhovat se, a to ve lhůtě 14 dnů ode dne ukončení nájmu. </w:t>
      </w:r>
    </w:p>
    <w:p w:rsidR="0092331A" w:rsidRPr="00021179" w:rsidRDefault="0092331A" w:rsidP="00021179">
      <w:pPr>
        <w:spacing w:after="200" w:line="276" w:lineRule="auto"/>
        <w:rPr>
          <w:rFonts w:ascii="Arial" w:hAnsi="Arial" w:cs="Arial"/>
          <w:b/>
          <w:bCs/>
        </w:rPr>
      </w:pPr>
    </w:p>
    <w:p w:rsidR="0092331A" w:rsidRPr="00021179" w:rsidRDefault="0092331A" w:rsidP="00552412">
      <w:pPr>
        <w:pStyle w:val="Heading2"/>
      </w:pPr>
      <w:r w:rsidRPr="00021179">
        <w:t>ČÁST IV.</w:t>
      </w:r>
    </w:p>
    <w:p w:rsidR="0092331A" w:rsidRPr="00021179" w:rsidRDefault="0092331A" w:rsidP="00552412">
      <w:pPr>
        <w:pStyle w:val="Heading2"/>
      </w:pPr>
      <w:r w:rsidRPr="00021179">
        <w:t>ORGÁNY BYTOVÉHO DRUŽSTVA</w:t>
      </w:r>
    </w:p>
    <w:p w:rsidR="0092331A" w:rsidRDefault="0092331A" w:rsidP="00552412">
      <w:pPr>
        <w:pStyle w:val="Heading3"/>
        <w:rPr>
          <w:rFonts w:cs="Times New Roman"/>
          <w:i/>
          <w:iCs/>
        </w:rPr>
      </w:pPr>
    </w:p>
    <w:p w:rsidR="0092331A" w:rsidRPr="00552412" w:rsidRDefault="0092331A" w:rsidP="00552412">
      <w:pPr>
        <w:pStyle w:val="Heading3"/>
        <w:rPr>
          <w:i/>
          <w:iCs/>
        </w:rPr>
      </w:pPr>
      <w:r w:rsidRPr="00552412">
        <w:rPr>
          <w:i/>
          <w:iCs/>
        </w:rPr>
        <w:t>Oddíl 1</w:t>
      </w:r>
    </w:p>
    <w:p w:rsidR="0092331A" w:rsidRPr="00552412" w:rsidRDefault="0092331A" w:rsidP="00552412">
      <w:pPr>
        <w:pStyle w:val="Heading3"/>
        <w:rPr>
          <w:i/>
          <w:iCs/>
        </w:rPr>
      </w:pPr>
      <w:r w:rsidRPr="00552412">
        <w:rPr>
          <w:i/>
          <w:iCs/>
        </w:rPr>
        <w:t>Obecná ustanovení o orgánech</w:t>
      </w:r>
    </w:p>
    <w:p w:rsidR="0092331A" w:rsidRPr="00021179" w:rsidRDefault="0092331A" w:rsidP="00552412">
      <w:pPr>
        <w:pStyle w:val="Heading3"/>
        <w:rPr>
          <w:rFonts w:cs="Times New Roman"/>
        </w:rPr>
      </w:pPr>
    </w:p>
    <w:p w:rsidR="0092331A" w:rsidRPr="00021179" w:rsidRDefault="0092331A" w:rsidP="00552412">
      <w:pPr>
        <w:pStyle w:val="Heading3"/>
      </w:pPr>
      <w:r w:rsidRPr="00021179">
        <w:t>Článek 27</w:t>
      </w:r>
    </w:p>
    <w:p w:rsidR="0092331A" w:rsidRPr="00021179" w:rsidRDefault="0092331A" w:rsidP="00552412">
      <w:pPr>
        <w:pStyle w:val="Heading3"/>
      </w:pPr>
      <w:r w:rsidRPr="00021179">
        <w:t>Základní ustanovení</w:t>
      </w:r>
    </w:p>
    <w:p w:rsidR="0092331A" w:rsidRPr="00021179" w:rsidRDefault="0092331A" w:rsidP="00021179">
      <w:pPr>
        <w:spacing w:after="200" w:line="276" w:lineRule="auto"/>
        <w:rPr>
          <w:rFonts w:ascii="Arial" w:hAnsi="Arial" w:cs="Arial"/>
        </w:rPr>
      </w:pPr>
    </w:p>
    <w:p w:rsidR="0092331A" w:rsidRPr="00552412" w:rsidRDefault="0092331A" w:rsidP="00552412">
      <w:pPr>
        <w:rPr>
          <w:rFonts w:ascii="Arial" w:hAnsi="Arial" w:cs="Arial"/>
        </w:rPr>
      </w:pPr>
      <w:r w:rsidRPr="00552412">
        <w:rPr>
          <w:rFonts w:ascii="Arial" w:hAnsi="Arial" w:cs="Arial"/>
        </w:rPr>
        <w:t xml:space="preserve">     Orgány bytového družstva jsou:</w:t>
      </w:r>
    </w:p>
    <w:p w:rsidR="0092331A" w:rsidRPr="00552412" w:rsidRDefault="0092331A" w:rsidP="00BE2A47">
      <w:pPr>
        <w:pStyle w:val="ListParagraph"/>
        <w:numPr>
          <w:ilvl w:val="1"/>
          <w:numId w:val="45"/>
        </w:numPr>
        <w:spacing w:before="100" w:beforeAutospacing="1" w:after="200"/>
        <w:ind w:left="924" w:hanging="357"/>
        <w:rPr>
          <w:rFonts w:ascii="Arial" w:hAnsi="Arial" w:cs="Arial"/>
        </w:rPr>
      </w:pPr>
      <w:r w:rsidRPr="00552412">
        <w:rPr>
          <w:rFonts w:ascii="Arial" w:hAnsi="Arial" w:cs="Arial"/>
        </w:rPr>
        <w:t>členská schůze,</w:t>
      </w:r>
    </w:p>
    <w:p w:rsidR="0092331A" w:rsidRPr="00552412" w:rsidRDefault="0092331A" w:rsidP="00BE2A47">
      <w:pPr>
        <w:pStyle w:val="ListParagraph"/>
        <w:numPr>
          <w:ilvl w:val="1"/>
          <w:numId w:val="45"/>
        </w:numPr>
        <w:spacing w:before="100" w:beforeAutospacing="1" w:after="200"/>
        <w:ind w:left="924" w:hanging="357"/>
        <w:rPr>
          <w:rFonts w:ascii="Arial" w:hAnsi="Arial" w:cs="Arial"/>
        </w:rPr>
      </w:pPr>
      <w:r w:rsidRPr="00552412">
        <w:rPr>
          <w:rFonts w:ascii="Arial" w:hAnsi="Arial" w:cs="Arial"/>
        </w:rPr>
        <w:t>představenstvo,</w:t>
      </w:r>
    </w:p>
    <w:p w:rsidR="0092331A" w:rsidRDefault="0092331A" w:rsidP="00552412">
      <w:pPr>
        <w:pStyle w:val="Heading3"/>
        <w:rPr>
          <w:rFonts w:cs="Times New Roman"/>
        </w:rPr>
      </w:pPr>
    </w:p>
    <w:p w:rsidR="0092331A" w:rsidRPr="00021179" w:rsidRDefault="0092331A" w:rsidP="00552412">
      <w:pPr>
        <w:pStyle w:val="Heading3"/>
      </w:pPr>
      <w:r w:rsidRPr="00021179">
        <w:t>Článek 28</w:t>
      </w:r>
    </w:p>
    <w:p w:rsidR="0092331A" w:rsidRPr="00021179" w:rsidRDefault="0092331A" w:rsidP="00552412">
      <w:pPr>
        <w:pStyle w:val="Heading3"/>
      </w:pPr>
      <w:r w:rsidRPr="00021179">
        <w:t xml:space="preserve">Společná ustanovení  </w:t>
      </w:r>
    </w:p>
    <w:p w:rsidR="0092331A" w:rsidRPr="00021179" w:rsidRDefault="0092331A" w:rsidP="00BE2A47">
      <w:pPr>
        <w:numPr>
          <w:ilvl w:val="0"/>
          <w:numId w:val="17"/>
        </w:numPr>
        <w:spacing w:before="100" w:beforeAutospacing="1" w:after="200"/>
        <w:ind w:left="357" w:hanging="357"/>
        <w:jc w:val="both"/>
        <w:rPr>
          <w:rFonts w:ascii="Arial" w:hAnsi="Arial" w:cs="Arial"/>
        </w:rPr>
      </w:pPr>
      <w:r w:rsidRPr="00021179">
        <w:rPr>
          <w:rFonts w:ascii="Arial" w:hAnsi="Arial" w:cs="Arial"/>
        </w:rPr>
        <w:t>Do orgánů družstva mohou být voleni a členy těchto orgánů mohou být pouze členové družstva. Každý člen voleného orgánu má při hlasování v tomto orgánu 1 hlas.  Výkon funkce člena voleného orgánu je výkonem osobní povahy</w:t>
      </w:r>
    </w:p>
    <w:p w:rsidR="0092331A" w:rsidRDefault="0092331A" w:rsidP="00552412">
      <w:pPr>
        <w:spacing w:before="100" w:beforeAutospacing="1" w:after="200"/>
        <w:ind w:left="357"/>
        <w:jc w:val="both"/>
        <w:rPr>
          <w:rFonts w:ascii="Arial" w:hAnsi="Arial" w:cs="Arial"/>
        </w:rPr>
      </w:pPr>
    </w:p>
    <w:p w:rsidR="0092331A" w:rsidRPr="00021179" w:rsidRDefault="0092331A" w:rsidP="00BE2A47">
      <w:pPr>
        <w:numPr>
          <w:ilvl w:val="0"/>
          <w:numId w:val="17"/>
        </w:numPr>
        <w:spacing w:before="100" w:beforeAutospacing="1" w:after="200"/>
        <w:ind w:left="357" w:hanging="357"/>
        <w:jc w:val="both"/>
        <w:rPr>
          <w:rFonts w:ascii="Arial" w:hAnsi="Arial" w:cs="Arial"/>
        </w:rPr>
      </w:pPr>
      <w:r w:rsidRPr="00021179">
        <w:rPr>
          <w:rFonts w:ascii="Arial" w:hAnsi="Arial" w:cs="Arial"/>
        </w:rPr>
        <w:t>Členem voleného orgánu může být pouze fyzická osoba, která dosáhla věku 18 let, s trvalým pobytem na území ČR, která je plně způsobilá k právnímu jednání, která je bezúhonná ve smyslu zákona o živnostenském podnikání a u níž nenastala skutečnost, jež je překážkou provozování živnosti podle zákona o živnostenském podnikání. Členem voleného orgánu družstva nemůže být ten, kdo nesplňuje podmínky stanovené zákonem</w:t>
      </w:r>
    </w:p>
    <w:p w:rsidR="0092331A" w:rsidRPr="00021179" w:rsidRDefault="0092331A" w:rsidP="00BE2A47">
      <w:pPr>
        <w:numPr>
          <w:ilvl w:val="0"/>
          <w:numId w:val="17"/>
        </w:numPr>
        <w:spacing w:before="100" w:beforeAutospacing="1" w:after="200"/>
        <w:ind w:left="357" w:hanging="357"/>
        <w:jc w:val="both"/>
        <w:rPr>
          <w:rFonts w:ascii="Arial" w:hAnsi="Arial" w:cs="Arial"/>
        </w:rPr>
      </w:pPr>
      <w:r w:rsidRPr="00021179">
        <w:rPr>
          <w:rFonts w:ascii="Arial" w:hAnsi="Arial" w:cs="Arial"/>
        </w:rPr>
        <w:t>Člen, který má být volen do orgánu bytového družstva, je povinen družstvo informovat, zda ohledně jeho majetku, nebo majetku obchodní korporace, v níž působí nebo působil v posledních třech letech jako člen orgánu, bylo vedeno insolvenční řízení nebo byl vyloučen soudem z výkonu funkce člena statutárního orgánu obchodní korporace.</w:t>
      </w:r>
    </w:p>
    <w:p w:rsidR="0092331A" w:rsidRPr="00021179" w:rsidRDefault="0092331A" w:rsidP="00BE2A47">
      <w:pPr>
        <w:numPr>
          <w:ilvl w:val="0"/>
          <w:numId w:val="17"/>
        </w:numPr>
        <w:spacing w:before="100" w:beforeAutospacing="1" w:after="200"/>
        <w:ind w:left="357" w:hanging="357"/>
        <w:jc w:val="both"/>
        <w:rPr>
          <w:rFonts w:ascii="Arial" w:hAnsi="Arial" w:cs="Arial"/>
        </w:rPr>
      </w:pPr>
      <w:r w:rsidRPr="00021179">
        <w:rPr>
          <w:rFonts w:ascii="Arial" w:hAnsi="Arial" w:cs="Arial"/>
        </w:rPr>
        <w:t>Kdo přijme funkci člena voleného orgánu bytového družstva, zavazuje se, že ji bude vykonávat s nezbytnou loajalitou i s potřebnými znalostmi a pečlivostí. Pečlivě a s potřebnými znalostmi jedná ten, kdo mohl při podnikatelském rozhodování v dobré víře rozumně předpokládat, že jedná informovaně a v obhajitelném zájmu družstva a přitom jedná s nezbytnou loajalitou. V ostatním v této záležitosti platí ustanovení ZOK o pravidlech jednání členů orgánů obchodní korporace (§ 51 až § 53 ZOK).</w:t>
      </w:r>
    </w:p>
    <w:p w:rsidR="0092331A" w:rsidRPr="00021179" w:rsidRDefault="0092331A" w:rsidP="00BE2A47">
      <w:pPr>
        <w:numPr>
          <w:ilvl w:val="0"/>
          <w:numId w:val="17"/>
        </w:numPr>
        <w:spacing w:before="100" w:beforeAutospacing="1" w:after="200"/>
        <w:ind w:left="357" w:hanging="357"/>
        <w:jc w:val="both"/>
        <w:rPr>
          <w:rFonts w:ascii="Arial" w:hAnsi="Arial" w:cs="Arial"/>
        </w:rPr>
      </w:pPr>
      <w:r w:rsidRPr="00021179">
        <w:rPr>
          <w:rFonts w:ascii="Arial" w:hAnsi="Arial" w:cs="Arial"/>
        </w:rPr>
        <w:t xml:space="preserve">Funkční období volených orgánů </w:t>
      </w:r>
      <w:r w:rsidRPr="00021179">
        <w:rPr>
          <w:rFonts w:ascii="Arial" w:hAnsi="Arial" w:cs="Arial"/>
          <w:b/>
          <w:bCs/>
        </w:rPr>
        <w:t>činí 3 roky</w:t>
      </w:r>
      <w:r w:rsidRPr="00021179">
        <w:rPr>
          <w:rFonts w:ascii="Arial" w:hAnsi="Arial" w:cs="Arial"/>
        </w:rPr>
        <w:t>. Funkční období voleného orgánu končí všem jeho členům stejně.  Člen družstva může být volen členem voleného orgánu opětovně.</w:t>
      </w:r>
    </w:p>
    <w:p w:rsidR="0092331A" w:rsidRPr="00021179" w:rsidRDefault="0092331A" w:rsidP="00BE2A47">
      <w:pPr>
        <w:numPr>
          <w:ilvl w:val="0"/>
          <w:numId w:val="17"/>
        </w:numPr>
        <w:spacing w:before="100" w:beforeAutospacing="1" w:after="200"/>
        <w:ind w:left="357" w:hanging="357"/>
        <w:jc w:val="both"/>
        <w:rPr>
          <w:rFonts w:ascii="Arial" w:hAnsi="Arial" w:cs="Arial"/>
        </w:rPr>
      </w:pPr>
      <w:r w:rsidRPr="00021179">
        <w:rPr>
          <w:rFonts w:ascii="Arial" w:hAnsi="Arial" w:cs="Arial"/>
        </w:rPr>
        <w:t xml:space="preserve">Člen družstva, který je do své funkce zvolen, může z ní odstoupit. Nesmí tak učinit v době, kdy je to pro družstvo nevhodné. Své odstoupení oznámí člen orgánu písemným prohlášením doručeným tomu orgánu družstva, jehož je členem. Jeho funkce zaniká uplynutím jednoho měsíce od doručení tohoto oznámení, neschválí-li tento orgán na žádost odstupujícího člena  svým usnesením jiný okamžik zániku jeho funkce. </w:t>
      </w:r>
    </w:p>
    <w:p w:rsidR="0092331A" w:rsidRPr="00021179" w:rsidRDefault="0092331A" w:rsidP="00BE2A47">
      <w:pPr>
        <w:numPr>
          <w:ilvl w:val="0"/>
          <w:numId w:val="17"/>
        </w:numPr>
        <w:spacing w:before="100" w:beforeAutospacing="1" w:after="200"/>
        <w:ind w:left="357" w:hanging="357"/>
        <w:jc w:val="both"/>
        <w:rPr>
          <w:rFonts w:ascii="Arial" w:hAnsi="Arial" w:cs="Arial"/>
        </w:rPr>
      </w:pPr>
      <w:r w:rsidRPr="00021179">
        <w:rPr>
          <w:rFonts w:ascii="Arial" w:hAnsi="Arial" w:cs="Arial"/>
        </w:rPr>
        <w:t>O průběhu jednání každého orgánu pořizuje ten, kdo jednání orgánu družstva svolal, zápis, který obsahuje alespoň údaj o datu, místě a programu jednání orgánu, přijatá usnesení, výsledky hlasování a případné námitky členů k přijatým usnesením uplatněné způsobem a s náležitostmi podle ZOK a těchto stanov, a další náležitosti uvedené v těchto stanovách u jednotlivých orgánů. Nedílnou součástí originálu zápisu je pozvánka na schůzi orgánu a prezenční listina</w:t>
      </w:r>
    </w:p>
    <w:p w:rsidR="0092331A" w:rsidRPr="00021179" w:rsidRDefault="0092331A" w:rsidP="00BE2A47">
      <w:pPr>
        <w:numPr>
          <w:ilvl w:val="0"/>
          <w:numId w:val="17"/>
        </w:numPr>
        <w:spacing w:before="100" w:beforeAutospacing="1" w:after="200"/>
        <w:ind w:left="357" w:hanging="357"/>
        <w:jc w:val="both"/>
        <w:rPr>
          <w:rFonts w:ascii="Arial" w:hAnsi="Arial" w:cs="Arial"/>
        </w:rPr>
      </w:pPr>
      <w:r w:rsidRPr="00021179">
        <w:rPr>
          <w:rFonts w:ascii="Arial" w:hAnsi="Arial" w:cs="Arial"/>
        </w:rPr>
        <w:t xml:space="preserve">Práva a povinnosti mezi družstvem a členem jeho voleného orgánu </w:t>
      </w:r>
      <w:r>
        <w:rPr>
          <w:rFonts w:ascii="Arial" w:hAnsi="Arial" w:cs="Arial"/>
        </w:rPr>
        <w:t xml:space="preserve">se řídí přiměřeně ustanoveními </w:t>
      </w:r>
      <w:r w:rsidRPr="00021179">
        <w:rPr>
          <w:rFonts w:ascii="Arial" w:hAnsi="Arial" w:cs="Arial"/>
        </w:rPr>
        <w:t xml:space="preserve">OZ o příkazu, neplyne-li něco jiného ze smlouvy o výkonu funkce, pokud byla mezi družstvem a členem voleného orgánu uzavřena, nebo nevyplývá-li ze ZOK něco jiného.  Odměnu za výkon funkce člena voleného orgánu bytového družstva lze poskytnout jedině v případě, že je určena členskou schůzí, anebo je schválena usnesením členské schůze v případě, že není určena ani ve smlouvě o výkonu funkce, ani ve směrnici členské schůze. </w:t>
      </w:r>
    </w:p>
    <w:p w:rsidR="0092331A" w:rsidRPr="00021179" w:rsidRDefault="0092331A" w:rsidP="00BE2A47">
      <w:pPr>
        <w:numPr>
          <w:ilvl w:val="0"/>
          <w:numId w:val="17"/>
        </w:numPr>
        <w:spacing w:before="100" w:beforeAutospacing="1" w:after="200"/>
        <w:ind w:left="357" w:hanging="357"/>
        <w:jc w:val="both"/>
        <w:rPr>
          <w:rFonts w:ascii="Arial" w:hAnsi="Arial" w:cs="Arial"/>
        </w:rPr>
      </w:pPr>
      <w:r w:rsidRPr="00021179">
        <w:rPr>
          <w:rFonts w:ascii="Arial" w:hAnsi="Arial" w:cs="Arial"/>
        </w:rPr>
        <w:t>V ostatn</w:t>
      </w:r>
      <w:r>
        <w:rPr>
          <w:rFonts w:ascii="Arial" w:hAnsi="Arial" w:cs="Arial"/>
        </w:rPr>
        <w:t xml:space="preserve">ím se použijí ustanovení ZOK a </w:t>
      </w:r>
      <w:r w:rsidRPr="00021179">
        <w:rPr>
          <w:rFonts w:ascii="Arial" w:hAnsi="Arial" w:cs="Arial"/>
        </w:rPr>
        <w:t>OZ, která se týkají volených orgánů a členství ve volených orgánech obchodních korporací nebo obecně právnických osob, pokud se vztahují také na volené orgány družstva.</w:t>
      </w:r>
    </w:p>
    <w:p w:rsidR="0092331A" w:rsidRDefault="0092331A" w:rsidP="00552412">
      <w:pPr>
        <w:pStyle w:val="Heading3"/>
        <w:rPr>
          <w:rFonts w:cs="Times New Roman"/>
          <w:i/>
          <w:iCs/>
        </w:rPr>
      </w:pPr>
    </w:p>
    <w:p w:rsidR="0092331A" w:rsidRPr="00552412" w:rsidRDefault="0092331A" w:rsidP="00552412">
      <w:pPr>
        <w:pStyle w:val="Heading3"/>
        <w:rPr>
          <w:i/>
          <w:iCs/>
        </w:rPr>
      </w:pPr>
      <w:r w:rsidRPr="00552412">
        <w:rPr>
          <w:i/>
          <w:iCs/>
        </w:rPr>
        <w:t>Oddíl 2</w:t>
      </w:r>
    </w:p>
    <w:p w:rsidR="0092331A" w:rsidRPr="00552412" w:rsidRDefault="0092331A" w:rsidP="00552412">
      <w:pPr>
        <w:pStyle w:val="Heading3"/>
        <w:rPr>
          <w:i/>
          <w:iCs/>
        </w:rPr>
      </w:pPr>
      <w:r w:rsidRPr="00552412">
        <w:rPr>
          <w:i/>
          <w:iCs/>
        </w:rPr>
        <w:t>Členská schůze</w:t>
      </w:r>
    </w:p>
    <w:p w:rsidR="0092331A" w:rsidRPr="00021179" w:rsidRDefault="0092331A" w:rsidP="00021179">
      <w:pPr>
        <w:spacing w:after="200" w:line="276" w:lineRule="auto"/>
        <w:rPr>
          <w:rFonts w:ascii="Arial" w:hAnsi="Arial" w:cs="Arial"/>
        </w:rPr>
      </w:pPr>
    </w:p>
    <w:p w:rsidR="0092331A" w:rsidRPr="00021179" w:rsidRDefault="0092331A" w:rsidP="00552412">
      <w:pPr>
        <w:pStyle w:val="Heading3"/>
      </w:pPr>
      <w:r w:rsidRPr="00021179">
        <w:t>Článek 29</w:t>
      </w:r>
    </w:p>
    <w:p w:rsidR="0092331A" w:rsidRPr="00021179" w:rsidRDefault="0092331A" w:rsidP="00552412">
      <w:pPr>
        <w:pStyle w:val="Heading3"/>
      </w:pPr>
      <w:r w:rsidRPr="00021179">
        <w:t>Postavení a působnost členské schůze</w:t>
      </w:r>
    </w:p>
    <w:p w:rsidR="0092331A" w:rsidRPr="00021179" w:rsidRDefault="0092331A" w:rsidP="00BE2A47">
      <w:pPr>
        <w:numPr>
          <w:ilvl w:val="0"/>
          <w:numId w:val="18"/>
        </w:numPr>
        <w:spacing w:before="100" w:beforeAutospacing="1" w:after="200"/>
        <w:ind w:left="357" w:hanging="357"/>
        <w:jc w:val="both"/>
        <w:rPr>
          <w:rFonts w:ascii="Arial" w:hAnsi="Arial" w:cs="Arial"/>
        </w:rPr>
      </w:pPr>
      <w:r w:rsidRPr="00021179">
        <w:rPr>
          <w:rFonts w:ascii="Arial" w:hAnsi="Arial" w:cs="Arial"/>
        </w:rPr>
        <w:t>Členská schůze je nejvyšším orgánem družstva.</w:t>
      </w:r>
    </w:p>
    <w:p w:rsidR="0092331A" w:rsidRDefault="0092331A" w:rsidP="0004290A">
      <w:pPr>
        <w:pStyle w:val="ListParagraph"/>
        <w:numPr>
          <w:ilvl w:val="1"/>
          <w:numId w:val="46"/>
        </w:numPr>
        <w:spacing w:before="100" w:beforeAutospacing="1" w:after="60"/>
        <w:jc w:val="both"/>
        <w:rPr>
          <w:rFonts w:ascii="Arial" w:hAnsi="Arial" w:cs="Arial"/>
        </w:rPr>
      </w:pPr>
      <w:r w:rsidRPr="00552412">
        <w:rPr>
          <w:rFonts w:ascii="Arial" w:hAnsi="Arial" w:cs="Arial"/>
        </w:rPr>
        <w:t xml:space="preserve">mění stanovy, nedochází-li k jejich změně na základě jiné právní skutečnosti, </w:t>
      </w:r>
    </w:p>
    <w:p w:rsidR="0092331A" w:rsidRDefault="0092331A" w:rsidP="0004290A">
      <w:pPr>
        <w:pStyle w:val="ListParagraph"/>
        <w:numPr>
          <w:ilvl w:val="1"/>
          <w:numId w:val="46"/>
        </w:numPr>
        <w:spacing w:before="100" w:beforeAutospacing="1" w:after="60"/>
        <w:jc w:val="both"/>
        <w:rPr>
          <w:rFonts w:ascii="Arial" w:hAnsi="Arial" w:cs="Arial"/>
        </w:rPr>
      </w:pPr>
      <w:r>
        <w:rPr>
          <w:rFonts w:ascii="Arial" w:hAnsi="Arial" w:cs="Arial"/>
        </w:rPr>
        <w:t>vo</w:t>
      </w:r>
      <w:r w:rsidRPr="00552412">
        <w:rPr>
          <w:rFonts w:ascii="Arial" w:hAnsi="Arial" w:cs="Arial"/>
        </w:rPr>
        <w:t xml:space="preserve">lí a odvolává členy představenstva, </w:t>
      </w:r>
    </w:p>
    <w:p w:rsidR="0092331A" w:rsidRDefault="0092331A" w:rsidP="0004290A">
      <w:pPr>
        <w:pStyle w:val="ListParagraph"/>
        <w:numPr>
          <w:ilvl w:val="1"/>
          <w:numId w:val="46"/>
        </w:numPr>
        <w:spacing w:before="100" w:beforeAutospacing="1" w:after="60"/>
        <w:jc w:val="both"/>
        <w:rPr>
          <w:rFonts w:ascii="Arial" w:hAnsi="Arial" w:cs="Arial"/>
        </w:rPr>
      </w:pPr>
      <w:r>
        <w:rPr>
          <w:rFonts w:ascii="Arial" w:hAnsi="Arial" w:cs="Arial"/>
        </w:rPr>
        <w:t>u</w:t>
      </w:r>
      <w:r w:rsidRPr="00552412">
        <w:rPr>
          <w:rFonts w:ascii="Arial" w:hAnsi="Arial" w:cs="Arial"/>
        </w:rPr>
        <w:t xml:space="preserve">rčuje výši odměny představenstva, </w:t>
      </w:r>
    </w:p>
    <w:p w:rsidR="0092331A" w:rsidRDefault="0092331A" w:rsidP="0004290A">
      <w:pPr>
        <w:pStyle w:val="ListParagraph"/>
        <w:numPr>
          <w:ilvl w:val="1"/>
          <w:numId w:val="46"/>
        </w:numPr>
        <w:spacing w:before="100" w:beforeAutospacing="1" w:after="60"/>
        <w:jc w:val="both"/>
        <w:rPr>
          <w:rFonts w:ascii="Arial" w:hAnsi="Arial" w:cs="Arial"/>
        </w:rPr>
      </w:pPr>
      <w:r>
        <w:rPr>
          <w:rFonts w:ascii="Arial" w:hAnsi="Arial" w:cs="Arial"/>
        </w:rPr>
        <w:t>sch</w:t>
      </w:r>
      <w:r w:rsidRPr="00552412">
        <w:rPr>
          <w:rFonts w:ascii="Arial" w:hAnsi="Arial" w:cs="Arial"/>
        </w:rPr>
        <w:t xml:space="preserve">valuje řádnou, mimořádnou nebo konsolidovanou účetní závěrku, popřípadě mezitímní účetní závěrku, </w:t>
      </w:r>
    </w:p>
    <w:p w:rsidR="0092331A" w:rsidRDefault="0092331A" w:rsidP="0004290A">
      <w:pPr>
        <w:pStyle w:val="ListParagraph"/>
        <w:numPr>
          <w:ilvl w:val="1"/>
          <w:numId w:val="46"/>
        </w:numPr>
        <w:spacing w:before="100" w:beforeAutospacing="1" w:after="60"/>
        <w:jc w:val="both"/>
        <w:rPr>
          <w:rFonts w:ascii="Arial" w:hAnsi="Arial" w:cs="Arial"/>
        </w:rPr>
      </w:pPr>
      <w:r>
        <w:rPr>
          <w:rFonts w:ascii="Arial" w:hAnsi="Arial" w:cs="Arial"/>
        </w:rPr>
        <w:t>schval</w:t>
      </w:r>
      <w:r w:rsidRPr="00552412">
        <w:rPr>
          <w:rFonts w:ascii="Arial" w:hAnsi="Arial" w:cs="Arial"/>
        </w:rPr>
        <w:t>uje smlouvu o výkonu funkce podle § 59 ZOK a její změnu a zrušení,</w:t>
      </w:r>
    </w:p>
    <w:p w:rsidR="0092331A" w:rsidRDefault="0092331A" w:rsidP="0004290A">
      <w:pPr>
        <w:pStyle w:val="ListParagraph"/>
        <w:numPr>
          <w:ilvl w:val="1"/>
          <w:numId w:val="46"/>
        </w:numPr>
        <w:spacing w:before="100" w:beforeAutospacing="1" w:after="60"/>
        <w:jc w:val="both"/>
        <w:rPr>
          <w:rFonts w:ascii="Arial" w:hAnsi="Arial" w:cs="Arial"/>
        </w:rPr>
      </w:pPr>
      <w:r>
        <w:rPr>
          <w:rFonts w:ascii="Arial" w:hAnsi="Arial" w:cs="Arial"/>
        </w:rPr>
        <w:t>rozho</w:t>
      </w:r>
      <w:r w:rsidRPr="00552412">
        <w:rPr>
          <w:rFonts w:ascii="Arial" w:hAnsi="Arial" w:cs="Arial"/>
        </w:rPr>
        <w:t xml:space="preserve">duje o námitkách člena proti rozhodnutí o jeho vyloučení, </w:t>
      </w:r>
    </w:p>
    <w:p w:rsidR="0092331A" w:rsidRDefault="0092331A" w:rsidP="0004290A">
      <w:pPr>
        <w:pStyle w:val="ListParagraph"/>
        <w:numPr>
          <w:ilvl w:val="1"/>
          <w:numId w:val="46"/>
        </w:numPr>
        <w:spacing w:before="100" w:beforeAutospacing="1" w:after="60"/>
        <w:jc w:val="both"/>
        <w:rPr>
          <w:rFonts w:ascii="Arial" w:hAnsi="Arial" w:cs="Arial"/>
        </w:rPr>
      </w:pPr>
      <w:r>
        <w:rPr>
          <w:rFonts w:ascii="Arial" w:hAnsi="Arial" w:cs="Arial"/>
        </w:rPr>
        <w:t>roz</w:t>
      </w:r>
      <w:r w:rsidRPr="00552412">
        <w:rPr>
          <w:rFonts w:ascii="Arial" w:hAnsi="Arial" w:cs="Arial"/>
        </w:rPr>
        <w:t xml:space="preserve">hoduje o rozdělení zisku nebo úhradě ztráty v souladu s § 750 ZOK, </w:t>
      </w:r>
    </w:p>
    <w:p w:rsidR="0092331A" w:rsidRDefault="0092331A" w:rsidP="0004290A">
      <w:pPr>
        <w:pStyle w:val="ListParagraph"/>
        <w:numPr>
          <w:ilvl w:val="1"/>
          <w:numId w:val="46"/>
        </w:numPr>
        <w:spacing w:before="100" w:beforeAutospacing="1" w:after="60"/>
        <w:jc w:val="both"/>
        <w:rPr>
          <w:rFonts w:ascii="Arial" w:hAnsi="Arial" w:cs="Arial"/>
        </w:rPr>
      </w:pPr>
      <w:r>
        <w:rPr>
          <w:rFonts w:ascii="Arial" w:hAnsi="Arial" w:cs="Arial"/>
        </w:rPr>
        <w:t>roz</w:t>
      </w:r>
      <w:r w:rsidRPr="00552412">
        <w:rPr>
          <w:rFonts w:ascii="Arial" w:hAnsi="Arial" w:cs="Arial"/>
        </w:rPr>
        <w:t xml:space="preserve">hoduje o použití rezervního fondu, pokud byl zřízen, o zřízení a způsobu použití </w:t>
      </w:r>
      <w:r>
        <w:rPr>
          <w:rFonts w:ascii="Arial" w:hAnsi="Arial" w:cs="Arial"/>
        </w:rPr>
        <w:t xml:space="preserve">    </w:t>
      </w:r>
      <w:r w:rsidRPr="00552412">
        <w:rPr>
          <w:rFonts w:ascii="Arial" w:hAnsi="Arial" w:cs="Arial"/>
        </w:rPr>
        <w:t>dalších fondů,</w:t>
      </w:r>
    </w:p>
    <w:p w:rsidR="0092331A" w:rsidRDefault="0092331A" w:rsidP="0004290A">
      <w:pPr>
        <w:pStyle w:val="ListParagraph"/>
        <w:numPr>
          <w:ilvl w:val="1"/>
          <w:numId w:val="46"/>
        </w:numPr>
        <w:spacing w:before="100" w:beforeAutospacing="1" w:after="60"/>
        <w:jc w:val="both"/>
        <w:rPr>
          <w:rFonts w:ascii="Arial" w:hAnsi="Arial" w:cs="Arial"/>
        </w:rPr>
      </w:pPr>
      <w:r>
        <w:rPr>
          <w:rFonts w:ascii="Arial" w:hAnsi="Arial" w:cs="Arial"/>
        </w:rPr>
        <w:t>sch</w:t>
      </w:r>
      <w:r w:rsidRPr="00552412">
        <w:rPr>
          <w:rFonts w:ascii="Arial" w:hAnsi="Arial" w:cs="Arial"/>
        </w:rPr>
        <w:t xml:space="preserve">valuje smlouvu o dalším členském vkladu a její změnu a zrušení, </w:t>
      </w:r>
    </w:p>
    <w:p w:rsidR="0092331A" w:rsidRDefault="0092331A" w:rsidP="0004290A">
      <w:pPr>
        <w:pStyle w:val="ListParagraph"/>
        <w:numPr>
          <w:ilvl w:val="1"/>
          <w:numId w:val="46"/>
        </w:numPr>
        <w:spacing w:before="100" w:beforeAutospacing="1" w:after="60"/>
        <w:jc w:val="both"/>
        <w:rPr>
          <w:rFonts w:ascii="Arial" w:hAnsi="Arial" w:cs="Arial"/>
        </w:rPr>
      </w:pPr>
      <w:r>
        <w:rPr>
          <w:rFonts w:ascii="Arial" w:hAnsi="Arial" w:cs="Arial"/>
        </w:rPr>
        <w:t>rozhoduj</w:t>
      </w:r>
      <w:r w:rsidRPr="00552412">
        <w:rPr>
          <w:rFonts w:ascii="Arial" w:hAnsi="Arial" w:cs="Arial"/>
        </w:rPr>
        <w:t xml:space="preserve">e o zrušení družstva s likvidací, </w:t>
      </w:r>
    </w:p>
    <w:p w:rsidR="0092331A" w:rsidRDefault="0092331A" w:rsidP="0004290A">
      <w:pPr>
        <w:pStyle w:val="ListParagraph"/>
        <w:numPr>
          <w:ilvl w:val="1"/>
          <w:numId w:val="46"/>
        </w:numPr>
        <w:spacing w:before="100" w:beforeAutospacing="1" w:after="60"/>
        <w:jc w:val="both"/>
        <w:rPr>
          <w:rFonts w:ascii="Arial" w:hAnsi="Arial" w:cs="Arial"/>
        </w:rPr>
      </w:pPr>
      <w:r>
        <w:rPr>
          <w:rFonts w:ascii="Arial" w:hAnsi="Arial" w:cs="Arial"/>
        </w:rPr>
        <w:t>vol</w:t>
      </w:r>
      <w:r w:rsidRPr="00552412">
        <w:rPr>
          <w:rFonts w:ascii="Arial" w:hAnsi="Arial" w:cs="Arial"/>
        </w:rPr>
        <w:t xml:space="preserve">í a odvolává likvidátora a rozhoduje o jeho odměně, </w:t>
      </w:r>
    </w:p>
    <w:p w:rsidR="0092331A" w:rsidRDefault="0092331A" w:rsidP="00BE2A47">
      <w:pPr>
        <w:pStyle w:val="ListParagraph"/>
        <w:numPr>
          <w:ilvl w:val="1"/>
          <w:numId w:val="46"/>
        </w:numPr>
        <w:spacing w:before="100" w:beforeAutospacing="1" w:after="60"/>
        <w:jc w:val="both"/>
        <w:rPr>
          <w:rFonts w:ascii="Arial" w:hAnsi="Arial" w:cs="Arial"/>
        </w:rPr>
      </w:pPr>
      <w:r>
        <w:rPr>
          <w:rFonts w:ascii="Arial" w:hAnsi="Arial" w:cs="Arial"/>
        </w:rPr>
        <w:t>schva</w:t>
      </w:r>
      <w:r w:rsidRPr="00552412">
        <w:rPr>
          <w:rFonts w:ascii="Arial" w:hAnsi="Arial" w:cs="Arial"/>
        </w:rPr>
        <w:t xml:space="preserve">luje zprávu likvidátora o naložení s likvidačním zůstatkem, </w:t>
      </w:r>
    </w:p>
    <w:p w:rsidR="0092331A" w:rsidRDefault="0092331A" w:rsidP="00BE2A47">
      <w:pPr>
        <w:pStyle w:val="ListParagraph"/>
        <w:numPr>
          <w:ilvl w:val="1"/>
          <w:numId w:val="46"/>
        </w:numPr>
        <w:spacing w:before="100" w:beforeAutospacing="1" w:after="60"/>
        <w:jc w:val="both"/>
        <w:rPr>
          <w:rFonts w:ascii="Arial" w:hAnsi="Arial" w:cs="Arial"/>
        </w:rPr>
      </w:pPr>
      <w:r>
        <w:rPr>
          <w:rFonts w:ascii="Arial" w:hAnsi="Arial" w:cs="Arial"/>
        </w:rPr>
        <w:t>rozhodu</w:t>
      </w:r>
      <w:r w:rsidRPr="00552412">
        <w:rPr>
          <w:rFonts w:ascii="Arial" w:hAnsi="Arial" w:cs="Arial"/>
        </w:rPr>
        <w:t xml:space="preserve">je o dalších otázkách, které zákon nebo stanovy svěřují do její působnosti. </w:t>
      </w:r>
    </w:p>
    <w:p w:rsidR="0092331A" w:rsidRPr="00552412" w:rsidRDefault="0092331A" w:rsidP="00BE2A47">
      <w:pPr>
        <w:pStyle w:val="ListParagraph"/>
        <w:numPr>
          <w:ilvl w:val="1"/>
          <w:numId w:val="46"/>
        </w:numPr>
        <w:spacing w:before="100" w:beforeAutospacing="1" w:after="60"/>
        <w:jc w:val="both"/>
        <w:rPr>
          <w:rFonts w:ascii="Arial" w:hAnsi="Arial" w:cs="Arial"/>
        </w:rPr>
      </w:pPr>
      <w:r>
        <w:rPr>
          <w:rFonts w:ascii="Arial" w:hAnsi="Arial" w:cs="Arial"/>
        </w:rPr>
        <w:t>roz</w:t>
      </w:r>
      <w:r w:rsidRPr="00552412">
        <w:rPr>
          <w:rFonts w:ascii="Arial" w:hAnsi="Arial" w:cs="Arial"/>
        </w:rPr>
        <w:t>hoduje o prodeji družstevního majetku</w:t>
      </w:r>
    </w:p>
    <w:p w:rsidR="0092331A" w:rsidRPr="00021179" w:rsidRDefault="0092331A" w:rsidP="00BE2A47">
      <w:pPr>
        <w:numPr>
          <w:ilvl w:val="0"/>
          <w:numId w:val="18"/>
        </w:numPr>
        <w:spacing w:before="100" w:beforeAutospacing="1" w:after="200"/>
        <w:ind w:left="357" w:hanging="357"/>
        <w:jc w:val="both"/>
        <w:rPr>
          <w:rFonts w:ascii="Arial" w:hAnsi="Arial" w:cs="Arial"/>
        </w:rPr>
      </w:pPr>
      <w:r w:rsidRPr="00021179">
        <w:rPr>
          <w:rFonts w:ascii="Arial" w:hAnsi="Arial" w:cs="Arial"/>
        </w:rPr>
        <w:t>Členská schůze si může vyhradit do své působnosti rozhodování i o dalších otázkách</w:t>
      </w:r>
    </w:p>
    <w:p w:rsidR="0092331A" w:rsidRDefault="0092331A" w:rsidP="00BE2A47">
      <w:pPr>
        <w:numPr>
          <w:ilvl w:val="0"/>
          <w:numId w:val="18"/>
        </w:numPr>
        <w:spacing w:before="100" w:beforeAutospacing="1" w:after="200"/>
        <w:ind w:left="357" w:hanging="357"/>
        <w:jc w:val="both"/>
        <w:rPr>
          <w:rFonts w:ascii="Arial" w:hAnsi="Arial" w:cs="Arial"/>
        </w:rPr>
      </w:pPr>
      <w:r w:rsidRPr="00021179">
        <w:rPr>
          <w:rFonts w:ascii="Arial" w:hAnsi="Arial" w:cs="Arial"/>
        </w:rPr>
        <w:t>Jestliže si členská schůze vyhradí rozhodování o určité záležitosti do své působnosti, nemůže být o této záležitosti rozhodováno na téže členské schůzi, na které si členská schůze rozhodování o určité záležitosti vyhradila, ledaže jsou na členské schůzi přítomni všichni členové družstva a všichni souhlasí s tím, že se bude tato věc projednávat na této členské schůzi.</w:t>
      </w:r>
    </w:p>
    <w:p w:rsidR="0092331A" w:rsidRPr="00021179" w:rsidRDefault="0092331A" w:rsidP="000A163E"/>
    <w:p w:rsidR="0092331A" w:rsidRPr="00021179" w:rsidRDefault="0092331A" w:rsidP="00552412">
      <w:pPr>
        <w:pStyle w:val="Heading3"/>
      </w:pPr>
      <w:r>
        <w:t xml:space="preserve">Článek </w:t>
      </w:r>
      <w:r w:rsidRPr="00021179">
        <w:t>30</w:t>
      </w:r>
    </w:p>
    <w:p w:rsidR="0092331A" w:rsidRPr="00021179" w:rsidRDefault="0092331A" w:rsidP="00552412">
      <w:pPr>
        <w:pStyle w:val="Heading3"/>
      </w:pPr>
      <w:r w:rsidRPr="00021179">
        <w:t>Svolání členské schůze</w:t>
      </w:r>
    </w:p>
    <w:p w:rsidR="0092331A" w:rsidRPr="00021179" w:rsidRDefault="0092331A" w:rsidP="00BE2A47">
      <w:pPr>
        <w:numPr>
          <w:ilvl w:val="0"/>
          <w:numId w:val="19"/>
        </w:numPr>
        <w:spacing w:before="100" w:beforeAutospacing="1" w:after="200"/>
        <w:ind w:left="357" w:hanging="357"/>
        <w:jc w:val="both"/>
        <w:rPr>
          <w:rFonts w:ascii="Arial" w:hAnsi="Arial" w:cs="Arial"/>
        </w:rPr>
      </w:pPr>
      <w:r w:rsidRPr="00021179">
        <w:rPr>
          <w:rFonts w:ascii="Arial" w:hAnsi="Arial" w:cs="Arial"/>
        </w:rPr>
        <w:t>Představenstvo svolává členskou schůzi ve lhůtách určených stanovami, nejméně však jednou za každé účetní období a dále v případech uvedených v tomto článku stanov. Členská schůze, na které se má projednat řádná účetní závěrka, se musí konat nejpozději do 11 měsíců po skončení účetního období, za které je řádná účetní závěrka sestavena</w:t>
      </w:r>
    </w:p>
    <w:p w:rsidR="0092331A" w:rsidRPr="00021179" w:rsidRDefault="0092331A" w:rsidP="00BE2A47">
      <w:pPr>
        <w:numPr>
          <w:ilvl w:val="0"/>
          <w:numId w:val="19"/>
        </w:numPr>
        <w:spacing w:before="100" w:beforeAutospacing="1" w:after="200"/>
        <w:ind w:left="357" w:hanging="357"/>
        <w:jc w:val="both"/>
        <w:rPr>
          <w:rFonts w:ascii="Arial" w:hAnsi="Arial" w:cs="Arial"/>
        </w:rPr>
      </w:pPr>
      <w:r w:rsidRPr="00021179">
        <w:rPr>
          <w:rFonts w:ascii="Arial" w:hAnsi="Arial" w:cs="Arial"/>
        </w:rPr>
        <w:t xml:space="preserve">Svolavatel nejméně </w:t>
      </w:r>
      <w:r w:rsidRPr="00021179">
        <w:rPr>
          <w:rFonts w:ascii="Arial" w:hAnsi="Arial" w:cs="Arial"/>
          <w:b/>
          <w:bCs/>
        </w:rPr>
        <w:t>15 dnů</w:t>
      </w:r>
      <w:r w:rsidRPr="00021179">
        <w:rPr>
          <w:rFonts w:ascii="Arial" w:hAnsi="Arial" w:cs="Arial"/>
        </w:rPr>
        <w:t xml:space="preserve"> přede dnem konání členské schůze uveřejní pozvánku na členskou schůzi na internetových stránkách družstva, veřejné desce (či vývěsce, nástěnce) družstva. Uveřejněním pozvánky na internetových stránkách bytového družstva se považuje pozvánka za doručenou. Pozvánka musí být na internetových stránkách (vývěsce, nástěnce) uveřejněna až do okamžiku konání členské schůze.</w:t>
      </w:r>
    </w:p>
    <w:p w:rsidR="0092331A" w:rsidRPr="00021179" w:rsidRDefault="0092331A" w:rsidP="00BE2A47">
      <w:pPr>
        <w:numPr>
          <w:ilvl w:val="0"/>
          <w:numId w:val="19"/>
        </w:numPr>
        <w:spacing w:before="100" w:beforeAutospacing="1" w:after="200"/>
        <w:ind w:left="357" w:hanging="357"/>
        <w:jc w:val="both"/>
        <w:rPr>
          <w:rFonts w:ascii="Arial" w:hAnsi="Arial" w:cs="Arial"/>
        </w:rPr>
      </w:pPr>
      <w:r w:rsidRPr="00021179">
        <w:rPr>
          <w:rFonts w:ascii="Arial" w:hAnsi="Arial" w:cs="Arial"/>
        </w:rPr>
        <w:t xml:space="preserve">Pozvánka na členskou schůzi obsahuje alespoň </w:t>
      </w:r>
    </w:p>
    <w:p w:rsidR="0092331A" w:rsidRPr="00AF2200" w:rsidRDefault="0092331A" w:rsidP="00BE2A47">
      <w:pPr>
        <w:pStyle w:val="ListParagraph"/>
        <w:numPr>
          <w:ilvl w:val="1"/>
          <w:numId w:val="48"/>
        </w:numPr>
        <w:spacing w:before="100" w:beforeAutospacing="1" w:after="60"/>
        <w:ind w:left="924" w:hanging="357"/>
        <w:jc w:val="both"/>
        <w:rPr>
          <w:rFonts w:ascii="Arial" w:hAnsi="Arial" w:cs="Arial"/>
        </w:rPr>
      </w:pPr>
      <w:r>
        <w:rPr>
          <w:rFonts w:ascii="Arial" w:hAnsi="Arial" w:cs="Arial"/>
        </w:rPr>
        <w:t xml:space="preserve">Obchodní </w:t>
      </w:r>
      <w:r w:rsidRPr="00AF2200">
        <w:rPr>
          <w:rFonts w:ascii="Arial" w:hAnsi="Arial" w:cs="Arial"/>
        </w:rPr>
        <w:t xml:space="preserve">firmu a sídlo družstva, </w:t>
      </w:r>
    </w:p>
    <w:p w:rsidR="0092331A" w:rsidRPr="00AF2200" w:rsidRDefault="0092331A" w:rsidP="00BE2A47">
      <w:pPr>
        <w:pStyle w:val="ListParagraph"/>
        <w:numPr>
          <w:ilvl w:val="1"/>
          <w:numId w:val="48"/>
        </w:numPr>
        <w:spacing w:before="100" w:beforeAutospacing="1" w:after="60"/>
        <w:ind w:left="924" w:hanging="357"/>
        <w:jc w:val="both"/>
        <w:rPr>
          <w:rFonts w:ascii="Arial" w:hAnsi="Arial" w:cs="Arial"/>
        </w:rPr>
      </w:pPr>
      <w:r w:rsidRPr="00AF2200">
        <w:rPr>
          <w:rFonts w:ascii="Arial" w:hAnsi="Arial" w:cs="Arial"/>
        </w:rPr>
        <w:t xml:space="preserve">místo a dobu zahájení členské schůze; místo a doba zahájení členské schůze se určí tak, aby co nejméně omezovaly možnost člena se jí zúčastnit, </w:t>
      </w:r>
    </w:p>
    <w:p w:rsidR="0092331A" w:rsidRPr="00AF2200" w:rsidRDefault="0092331A" w:rsidP="00BE2A47">
      <w:pPr>
        <w:pStyle w:val="ListParagraph"/>
        <w:numPr>
          <w:ilvl w:val="1"/>
          <w:numId w:val="48"/>
        </w:numPr>
        <w:spacing w:before="100" w:beforeAutospacing="1" w:after="60"/>
        <w:ind w:left="924" w:hanging="357"/>
        <w:jc w:val="both"/>
        <w:rPr>
          <w:rFonts w:ascii="Arial" w:hAnsi="Arial" w:cs="Arial"/>
        </w:rPr>
      </w:pPr>
      <w:r w:rsidRPr="00AF2200">
        <w:rPr>
          <w:rFonts w:ascii="Arial" w:hAnsi="Arial" w:cs="Arial"/>
        </w:rPr>
        <w:t xml:space="preserve">označení, zda se svolává členská schůze nebo náhradní členská schůze, </w:t>
      </w:r>
    </w:p>
    <w:p w:rsidR="0092331A" w:rsidRPr="00AF2200" w:rsidRDefault="0092331A" w:rsidP="00BE2A47">
      <w:pPr>
        <w:pStyle w:val="ListParagraph"/>
        <w:numPr>
          <w:ilvl w:val="1"/>
          <w:numId w:val="48"/>
        </w:numPr>
        <w:spacing w:before="100" w:beforeAutospacing="1" w:after="60"/>
        <w:ind w:left="924" w:hanging="357"/>
        <w:jc w:val="both"/>
        <w:rPr>
          <w:rFonts w:ascii="Arial" w:hAnsi="Arial" w:cs="Arial"/>
        </w:rPr>
      </w:pPr>
      <w:r>
        <w:rPr>
          <w:rFonts w:ascii="Arial" w:hAnsi="Arial" w:cs="Arial"/>
        </w:rPr>
        <w:t xml:space="preserve">program členské schůze </w:t>
      </w:r>
    </w:p>
    <w:p w:rsidR="0092331A" w:rsidRDefault="0092331A" w:rsidP="00AF2200">
      <w:pPr>
        <w:pStyle w:val="ListParagraph"/>
        <w:spacing w:before="100" w:beforeAutospacing="1" w:after="60"/>
        <w:ind w:left="924"/>
        <w:jc w:val="both"/>
        <w:rPr>
          <w:rFonts w:ascii="Arial" w:hAnsi="Arial" w:cs="Arial"/>
        </w:rPr>
      </w:pPr>
    </w:p>
    <w:p w:rsidR="0092331A" w:rsidRPr="00AF2200" w:rsidRDefault="0092331A" w:rsidP="00BE2A47">
      <w:pPr>
        <w:pStyle w:val="ListParagraph"/>
        <w:numPr>
          <w:ilvl w:val="1"/>
          <w:numId w:val="48"/>
        </w:numPr>
        <w:spacing w:before="100" w:beforeAutospacing="1" w:after="60"/>
        <w:ind w:left="924" w:hanging="357"/>
        <w:jc w:val="both"/>
        <w:rPr>
          <w:rFonts w:ascii="Arial" w:hAnsi="Arial" w:cs="Arial"/>
        </w:rPr>
      </w:pPr>
      <w:r w:rsidRPr="00AF2200">
        <w:rPr>
          <w:rFonts w:ascii="Arial" w:hAnsi="Arial" w:cs="Arial"/>
        </w:rPr>
        <w:t>místo, kde se člen může seznámit s podklady k jednotlivým záležitostem programu členské schůze, pokud nejsou přiloženy k pozvánce.</w:t>
      </w:r>
    </w:p>
    <w:p w:rsidR="0092331A" w:rsidRPr="00021179" w:rsidRDefault="0092331A" w:rsidP="00BE2A47">
      <w:pPr>
        <w:numPr>
          <w:ilvl w:val="0"/>
          <w:numId w:val="19"/>
        </w:numPr>
        <w:spacing w:before="100" w:beforeAutospacing="1" w:after="200"/>
        <w:ind w:left="357" w:hanging="357"/>
        <w:jc w:val="both"/>
        <w:rPr>
          <w:rFonts w:ascii="Arial" w:hAnsi="Arial" w:cs="Arial"/>
        </w:rPr>
      </w:pPr>
      <w:r w:rsidRPr="00021179">
        <w:rPr>
          <w:rFonts w:ascii="Arial" w:hAnsi="Arial" w:cs="Arial"/>
        </w:rPr>
        <w:t>Má-li dojít ke změně stanov nebo k přijetí usnesení, jehož důsledkem je změna stanov, obsahuje pozvánka v příloze též návrh těchto změn nebo návrh usnesení.</w:t>
      </w:r>
    </w:p>
    <w:p w:rsidR="0092331A" w:rsidRPr="00021179" w:rsidRDefault="0092331A" w:rsidP="00BE2A47">
      <w:pPr>
        <w:numPr>
          <w:ilvl w:val="0"/>
          <w:numId w:val="19"/>
        </w:numPr>
        <w:spacing w:before="100" w:beforeAutospacing="1" w:after="200"/>
        <w:ind w:left="357" w:hanging="357"/>
        <w:jc w:val="both"/>
        <w:rPr>
          <w:rFonts w:ascii="Arial" w:hAnsi="Arial" w:cs="Arial"/>
        </w:rPr>
      </w:pPr>
      <w:r w:rsidRPr="00021179">
        <w:rPr>
          <w:rFonts w:ascii="Arial" w:hAnsi="Arial" w:cs="Arial"/>
        </w:rPr>
        <w:t>Představenstvo svolá členskou schůzi vždy, je-li to v důležitém zájmu družstva.</w:t>
      </w:r>
    </w:p>
    <w:p w:rsidR="0092331A" w:rsidRPr="00021179" w:rsidRDefault="0092331A" w:rsidP="00BE2A47">
      <w:pPr>
        <w:numPr>
          <w:ilvl w:val="0"/>
          <w:numId w:val="19"/>
        </w:numPr>
        <w:spacing w:before="100" w:beforeAutospacing="1" w:after="200"/>
        <w:ind w:left="357" w:hanging="357"/>
        <w:jc w:val="both"/>
        <w:rPr>
          <w:rFonts w:ascii="Arial" w:hAnsi="Arial" w:cs="Arial"/>
        </w:rPr>
      </w:pPr>
      <w:r w:rsidRPr="00021179">
        <w:rPr>
          <w:rFonts w:ascii="Arial" w:hAnsi="Arial" w:cs="Arial"/>
        </w:rPr>
        <w:t xml:space="preserve">Představenstvo svolá členskou schůzi bez zbytečného odkladu také poté, co zjistí, že </w:t>
      </w:r>
    </w:p>
    <w:p w:rsidR="0092331A" w:rsidRPr="00AF2200" w:rsidRDefault="0092331A" w:rsidP="00BE2A47">
      <w:pPr>
        <w:pStyle w:val="ListParagraph"/>
        <w:numPr>
          <w:ilvl w:val="1"/>
          <w:numId w:val="47"/>
        </w:numPr>
        <w:spacing w:before="100" w:beforeAutospacing="1" w:after="200"/>
        <w:ind w:left="924" w:hanging="357"/>
        <w:jc w:val="both"/>
        <w:rPr>
          <w:rFonts w:ascii="Arial" w:hAnsi="Arial" w:cs="Arial"/>
        </w:rPr>
      </w:pPr>
      <w:r w:rsidRPr="00AF2200">
        <w:rPr>
          <w:rFonts w:ascii="Arial" w:hAnsi="Arial" w:cs="Arial"/>
        </w:rPr>
        <w:t xml:space="preserve">ztráta družstva dosáhla takové výše, že při jejím uhrazení ze zdrojů družstva by neuhrazená ztráta dosáhla výše základního kapitálu nebo to lze s ohledem na všechny okolnosti předpokládat, anebo </w:t>
      </w:r>
    </w:p>
    <w:p w:rsidR="0092331A" w:rsidRPr="00AF2200" w:rsidRDefault="0092331A" w:rsidP="00BE2A47">
      <w:pPr>
        <w:pStyle w:val="ListParagraph"/>
        <w:numPr>
          <w:ilvl w:val="1"/>
          <w:numId w:val="47"/>
        </w:numPr>
        <w:spacing w:before="100" w:beforeAutospacing="1" w:after="200"/>
        <w:ind w:left="924" w:hanging="357"/>
        <w:jc w:val="both"/>
        <w:rPr>
          <w:rFonts w:ascii="Arial" w:hAnsi="Arial" w:cs="Arial"/>
        </w:rPr>
      </w:pPr>
      <w:r w:rsidRPr="00AF2200">
        <w:rPr>
          <w:rFonts w:ascii="Arial" w:hAnsi="Arial" w:cs="Arial"/>
        </w:rPr>
        <w:t>družstvo se dostalo do úpadku nebo do hrozícího úpadku podle jiného právního předpisu, přičemž navrhne členské schůzi přijetí potřebných opatření k nápravě</w:t>
      </w:r>
    </w:p>
    <w:p w:rsidR="0092331A" w:rsidRPr="00021179" w:rsidRDefault="0092331A" w:rsidP="00BE2A47">
      <w:pPr>
        <w:numPr>
          <w:ilvl w:val="0"/>
          <w:numId w:val="19"/>
        </w:numPr>
        <w:spacing w:before="100" w:beforeAutospacing="1" w:after="200"/>
        <w:ind w:left="357" w:hanging="357"/>
        <w:jc w:val="both"/>
        <w:rPr>
          <w:rFonts w:ascii="Arial" w:hAnsi="Arial" w:cs="Arial"/>
        </w:rPr>
      </w:pPr>
      <w:r w:rsidRPr="00021179">
        <w:rPr>
          <w:rFonts w:ascii="Arial" w:hAnsi="Arial" w:cs="Arial"/>
        </w:rPr>
        <w:t>Představenstvo svolá členskou schůzi, jestliže jej o to požádala alespoň 20 % členů družstva.</w:t>
      </w:r>
    </w:p>
    <w:p w:rsidR="0092331A" w:rsidRPr="00021179" w:rsidRDefault="0092331A" w:rsidP="00BE2A47">
      <w:pPr>
        <w:numPr>
          <w:ilvl w:val="0"/>
          <w:numId w:val="19"/>
        </w:numPr>
        <w:spacing w:before="100" w:beforeAutospacing="1" w:after="200"/>
        <w:ind w:left="357" w:hanging="357"/>
        <w:jc w:val="both"/>
        <w:rPr>
          <w:rFonts w:ascii="Arial" w:hAnsi="Arial" w:cs="Arial"/>
        </w:rPr>
      </w:pPr>
      <w:r w:rsidRPr="00021179">
        <w:rPr>
          <w:rFonts w:ascii="Arial" w:hAnsi="Arial" w:cs="Arial"/>
        </w:rPr>
        <w:t>Na žádost členů družstva podle § 639 odst. 3 ZOK, nebo v důležitém zájmu družstva může členskou schůzi svolat i jeden nebo někteří členové představenstva, likvidátor, jestliže ji mělo svolat představenstvo podle ZOK nebo stanov a neučinilo tak bez zbytečného odkladu poté, co tato povinnost vznikla.</w:t>
      </w:r>
    </w:p>
    <w:p w:rsidR="0092331A" w:rsidRPr="00021179" w:rsidRDefault="0092331A" w:rsidP="00BE2A47">
      <w:pPr>
        <w:numPr>
          <w:ilvl w:val="0"/>
          <w:numId w:val="19"/>
        </w:numPr>
        <w:spacing w:before="100" w:beforeAutospacing="1" w:after="200"/>
        <w:ind w:left="357" w:hanging="357"/>
        <w:jc w:val="both"/>
        <w:rPr>
          <w:rFonts w:ascii="Arial" w:hAnsi="Arial" w:cs="Arial"/>
        </w:rPr>
      </w:pPr>
      <w:r w:rsidRPr="00021179">
        <w:rPr>
          <w:rFonts w:ascii="Arial" w:hAnsi="Arial" w:cs="Arial"/>
        </w:rPr>
        <w:t>Není-li členská schůze svolána na žádost členů družstva podle § 639 odst. 3 ZOK představenstvem tak, aby se konala do 30 dnů po doručení žádosti, musí být členská schůze svolána osobami nebo orgánem podle § 640 ZOK.</w:t>
      </w:r>
    </w:p>
    <w:p w:rsidR="0092331A" w:rsidRPr="00021179" w:rsidRDefault="0092331A" w:rsidP="00BE2A47">
      <w:pPr>
        <w:numPr>
          <w:ilvl w:val="0"/>
          <w:numId w:val="19"/>
        </w:numPr>
        <w:spacing w:before="100" w:beforeAutospacing="1" w:after="200"/>
        <w:ind w:left="397" w:hanging="397"/>
        <w:jc w:val="both"/>
        <w:rPr>
          <w:rFonts w:ascii="Arial" w:hAnsi="Arial" w:cs="Arial"/>
        </w:rPr>
      </w:pPr>
      <w:r w:rsidRPr="00021179">
        <w:rPr>
          <w:rFonts w:ascii="Arial" w:hAnsi="Arial" w:cs="Arial"/>
        </w:rPr>
        <w:t>Jestliže tak tyto osoby nebo orgán podle § 640 ZOK neučiní do 10 dnů poté, co uplynula lhůta pro svolání členské schůze představenstvem, může členskou schůzi svolat a všechny úkony s tím spojené činit osoba k tomu písemně zmocněná všemi členy, kteří o svolání členské schůze požádali.</w:t>
      </w:r>
    </w:p>
    <w:p w:rsidR="0092331A" w:rsidRPr="00021179" w:rsidRDefault="0092331A" w:rsidP="00BE2A47">
      <w:pPr>
        <w:numPr>
          <w:ilvl w:val="0"/>
          <w:numId w:val="19"/>
        </w:numPr>
        <w:spacing w:before="100" w:beforeAutospacing="1" w:after="200"/>
        <w:ind w:left="397" w:hanging="397"/>
        <w:jc w:val="both"/>
        <w:rPr>
          <w:rFonts w:ascii="Arial" w:hAnsi="Arial" w:cs="Arial"/>
        </w:rPr>
      </w:pPr>
      <w:r w:rsidRPr="00021179">
        <w:rPr>
          <w:rFonts w:ascii="Arial" w:hAnsi="Arial" w:cs="Arial"/>
        </w:rPr>
        <w:t>Není-li členská schůze svolaná na žádost členů bytového družstva podle § 639 odst. 3 ZOK usnášeníschopná, svolá ten, kdo členskou schůzi svolal, náhradní členskou schůzi; to neplatí, pokud osoby podle § 639 odst. 3 ZOK vzaly svoji žádost zpět.</w:t>
      </w:r>
    </w:p>
    <w:p w:rsidR="0092331A" w:rsidRPr="00021179" w:rsidRDefault="0092331A" w:rsidP="00BE2A47">
      <w:pPr>
        <w:numPr>
          <w:ilvl w:val="0"/>
          <w:numId w:val="19"/>
        </w:numPr>
        <w:spacing w:before="100" w:beforeAutospacing="1" w:after="200"/>
        <w:ind w:left="397" w:hanging="397"/>
        <w:jc w:val="both"/>
        <w:rPr>
          <w:rFonts w:ascii="Arial" w:hAnsi="Arial" w:cs="Arial"/>
        </w:rPr>
      </w:pPr>
      <w:r w:rsidRPr="00021179">
        <w:rPr>
          <w:rFonts w:ascii="Arial" w:hAnsi="Arial" w:cs="Arial"/>
        </w:rPr>
        <w:t xml:space="preserve">Na žádost členů oprávněných požadovat svolání členské schůze zařadí představenstvo jimi určenou záležitost na program členské schůze. Je-li tato žádost doručena až po odeslání pozvánky, informuje o tom představenstvo členy přítomné na členské schůzi. </w:t>
      </w:r>
    </w:p>
    <w:p w:rsidR="0092331A" w:rsidRPr="00021179" w:rsidRDefault="0092331A" w:rsidP="00BE2A47">
      <w:pPr>
        <w:numPr>
          <w:ilvl w:val="0"/>
          <w:numId w:val="19"/>
        </w:numPr>
        <w:spacing w:before="100" w:beforeAutospacing="1" w:after="200"/>
        <w:ind w:left="397" w:hanging="397"/>
        <w:jc w:val="both"/>
        <w:rPr>
          <w:rFonts w:ascii="Arial" w:hAnsi="Arial" w:cs="Arial"/>
        </w:rPr>
      </w:pPr>
      <w:r w:rsidRPr="00021179">
        <w:rPr>
          <w:rFonts w:ascii="Arial" w:hAnsi="Arial" w:cs="Arial"/>
        </w:rPr>
        <w:t xml:space="preserve">Záležitosti, které nebyly zařazeny v pozvánce do programu členské schůze, může členská schůze projednat jedině v případě, že jsou přítomni všichni členové bytového družstva a všichni tito členové s projednáním souhlasí; platí to i v případě podle odstavce 12 věta druhá. </w:t>
      </w:r>
    </w:p>
    <w:p w:rsidR="0092331A" w:rsidRPr="00021179" w:rsidRDefault="0092331A" w:rsidP="00BE2A47">
      <w:pPr>
        <w:numPr>
          <w:ilvl w:val="0"/>
          <w:numId w:val="19"/>
        </w:numPr>
        <w:spacing w:before="100" w:beforeAutospacing="1" w:after="200"/>
        <w:ind w:left="397" w:hanging="397"/>
        <w:jc w:val="both"/>
        <w:rPr>
          <w:rFonts w:ascii="Arial" w:hAnsi="Arial" w:cs="Arial"/>
        </w:rPr>
      </w:pPr>
      <w:r w:rsidRPr="00021179">
        <w:rPr>
          <w:rFonts w:ascii="Arial" w:hAnsi="Arial" w:cs="Arial"/>
        </w:rPr>
        <w:t xml:space="preserve">O průběhu členské schůze a o jejích usneseních, o volbě členů orgánů, se pořizuje zápis, který podepisuje předsedající a zvolený zapisovatel. Přílohu originálu zápisu tvoří prezenční listina.  </w:t>
      </w:r>
    </w:p>
    <w:p w:rsidR="0092331A" w:rsidRDefault="0092331A" w:rsidP="00AF2200">
      <w:pPr>
        <w:pStyle w:val="Heading3"/>
        <w:rPr>
          <w:rFonts w:cs="Times New Roman"/>
        </w:rPr>
      </w:pPr>
    </w:p>
    <w:p w:rsidR="0092331A" w:rsidRPr="000A163E" w:rsidRDefault="0092331A" w:rsidP="000A163E"/>
    <w:p w:rsidR="0092331A" w:rsidRPr="00021179" w:rsidRDefault="0092331A" w:rsidP="00AF2200">
      <w:pPr>
        <w:pStyle w:val="Heading3"/>
      </w:pPr>
      <w:r w:rsidRPr="00021179">
        <w:t>Článek 31</w:t>
      </w:r>
    </w:p>
    <w:p w:rsidR="0092331A" w:rsidRPr="00021179" w:rsidRDefault="0092331A" w:rsidP="00AF2200">
      <w:pPr>
        <w:pStyle w:val="Heading3"/>
      </w:pPr>
      <w:r w:rsidRPr="00021179">
        <w:t>Usnášeníschopnost členské schůze</w:t>
      </w:r>
    </w:p>
    <w:p w:rsidR="0092331A" w:rsidRPr="00021179" w:rsidRDefault="0092331A" w:rsidP="00BE2A47">
      <w:pPr>
        <w:numPr>
          <w:ilvl w:val="0"/>
          <w:numId w:val="20"/>
        </w:numPr>
        <w:spacing w:before="100" w:beforeAutospacing="1" w:after="200"/>
        <w:ind w:left="391" w:hanging="391"/>
        <w:jc w:val="both"/>
        <w:rPr>
          <w:rFonts w:ascii="Arial" w:hAnsi="Arial" w:cs="Arial"/>
        </w:rPr>
      </w:pPr>
      <w:r w:rsidRPr="00021179">
        <w:rPr>
          <w:rFonts w:ascii="Arial" w:hAnsi="Arial" w:cs="Arial"/>
        </w:rPr>
        <w:t xml:space="preserve">Členská schůze je schopna se usnášet, pokud je </w:t>
      </w:r>
      <w:r w:rsidRPr="00021179">
        <w:rPr>
          <w:rFonts w:ascii="Arial" w:hAnsi="Arial" w:cs="Arial"/>
          <w:b/>
          <w:bCs/>
        </w:rPr>
        <w:t>přítomna většina všech členů bytového družstva majících většinu všech hlasů,</w:t>
      </w:r>
      <w:r w:rsidRPr="00021179">
        <w:rPr>
          <w:rFonts w:ascii="Arial" w:hAnsi="Arial" w:cs="Arial"/>
        </w:rPr>
        <w:t xml:space="preserve"> nevyžaduje-li zákon účast členů majících vyšší počet hlasů. </w:t>
      </w:r>
    </w:p>
    <w:p w:rsidR="0092331A" w:rsidRPr="00021179" w:rsidRDefault="0092331A" w:rsidP="00BE2A47">
      <w:pPr>
        <w:numPr>
          <w:ilvl w:val="0"/>
          <w:numId w:val="20"/>
        </w:numPr>
        <w:spacing w:before="100" w:beforeAutospacing="1" w:after="200"/>
        <w:ind w:left="391" w:hanging="391"/>
        <w:jc w:val="both"/>
        <w:rPr>
          <w:rFonts w:ascii="Arial" w:hAnsi="Arial" w:cs="Arial"/>
        </w:rPr>
      </w:pPr>
      <w:r w:rsidRPr="00021179">
        <w:rPr>
          <w:rFonts w:ascii="Arial" w:hAnsi="Arial" w:cs="Arial"/>
        </w:rPr>
        <w:t xml:space="preserve">Členská schůze se </w:t>
      </w:r>
      <w:r w:rsidRPr="00021179">
        <w:rPr>
          <w:rFonts w:ascii="Arial" w:hAnsi="Arial" w:cs="Arial"/>
          <w:b/>
          <w:bCs/>
        </w:rPr>
        <w:t>usnáší většinou hlasů přítomných členů</w:t>
      </w:r>
      <w:r w:rsidRPr="00021179">
        <w:rPr>
          <w:rFonts w:ascii="Arial" w:hAnsi="Arial" w:cs="Arial"/>
        </w:rPr>
        <w:t xml:space="preserve">, nevyžaduje-li zákon vyšší počet hlasů. </w:t>
      </w:r>
    </w:p>
    <w:p w:rsidR="0092331A" w:rsidRPr="00021179" w:rsidRDefault="0092331A" w:rsidP="00BE2A47">
      <w:pPr>
        <w:numPr>
          <w:ilvl w:val="0"/>
          <w:numId w:val="20"/>
        </w:numPr>
        <w:spacing w:before="100" w:beforeAutospacing="1" w:after="200"/>
        <w:ind w:left="391" w:hanging="391"/>
        <w:jc w:val="both"/>
        <w:rPr>
          <w:rFonts w:ascii="Arial" w:hAnsi="Arial" w:cs="Arial"/>
          <w:b/>
          <w:bCs/>
        </w:rPr>
      </w:pPr>
      <w:r w:rsidRPr="00021179">
        <w:rPr>
          <w:rFonts w:ascii="Arial" w:hAnsi="Arial" w:cs="Arial"/>
        </w:rPr>
        <w:t>Jakékoli nakládání s družstevním majetk</w:t>
      </w:r>
      <w:r>
        <w:rPr>
          <w:rFonts w:ascii="Arial" w:hAnsi="Arial" w:cs="Arial"/>
        </w:rPr>
        <w:t>em</w:t>
      </w:r>
      <w:r w:rsidRPr="00021179">
        <w:rPr>
          <w:rFonts w:ascii="Arial" w:hAnsi="Arial" w:cs="Arial"/>
        </w:rPr>
        <w:t xml:space="preserve">  je možné pouze se souhlasem </w:t>
      </w:r>
      <w:r w:rsidRPr="00021179">
        <w:rPr>
          <w:rFonts w:ascii="Arial" w:hAnsi="Arial" w:cs="Arial"/>
          <w:b/>
          <w:bCs/>
        </w:rPr>
        <w:t>všech členů družstva.</w:t>
      </w:r>
    </w:p>
    <w:p w:rsidR="0092331A" w:rsidRPr="00021179" w:rsidRDefault="0092331A" w:rsidP="00BE2A47">
      <w:pPr>
        <w:numPr>
          <w:ilvl w:val="0"/>
          <w:numId w:val="20"/>
        </w:numPr>
        <w:spacing w:before="100" w:beforeAutospacing="1" w:after="200"/>
        <w:ind w:left="391" w:hanging="391"/>
        <w:jc w:val="both"/>
        <w:rPr>
          <w:rFonts w:ascii="Arial" w:hAnsi="Arial" w:cs="Arial"/>
          <w:b/>
          <w:bCs/>
        </w:rPr>
      </w:pPr>
      <w:r w:rsidRPr="00021179">
        <w:rPr>
          <w:rFonts w:ascii="Arial" w:hAnsi="Arial" w:cs="Arial"/>
        </w:rPr>
        <w:t xml:space="preserve">Rozhodnutí o </w:t>
      </w:r>
      <w:r w:rsidRPr="00021179">
        <w:rPr>
          <w:rFonts w:ascii="Arial" w:hAnsi="Arial" w:cs="Arial"/>
          <w:b/>
          <w:bCs/>
        </w:rPr>
        <w:t>zrušení družstva s likvidací</w:t>
      </w:r>
      <w:r w:rsidRPr="00021179">
        <w:rPr>
          <w:rFonts w:ascii="Arial" w:hAnsi="Arial" w:cs="Arial"/>
        </w:rPr>
        <w:t xml:space="preserve"> či o </w:t>
      </w:r>
      <w:r w:rsidRPr="00021179">
        <w:rPr>
          <w:rFonts w:ascii="Arial" w:hAnsi="Arial" w:cs="Arial"/>
          <w:b/>
          <w:bCs/>
        </w:rPr>
        <w:t>přeměně družstva</w:t>
      </w:r>
      <w:r w:rsidRPr="00021179">
        <w:rPr>
          <w:rFonts w:ascii="Arial" w:hAnsi="Arial" w:cs="Arial"/>
        </w:rPr>
        <w:t xml:space="preserve"> je možné pouze se souhlasem </w:t>
      </w:r>
      <w:r w:rsidRPr="00021179">
        <w:rPr>
          <w:rFonts w:ascii="Arial" w:hAnsi="Arial" w:cs="Arial"/>
          <w:b/>
          <w:bCs/>
        </w:rPr>
        <w:t>všech členů družstva</w:t>
      </w:r>
    </w:p>
    <w:p w:rsidR="0092331A" w:rsidRPr="00021179" w:rsidRDefault="0092331A" w:rsidP="00BE2A47">
      <w:pPr>
        <w:numPr>
          <w:ilvl w:val="0"/>
          <w:numId w:val="20"/>
        </w:numPr>
        <w:spacing w:before="100" w:beforeAutospacing="1" w:after="200"/>
        <w:ind w:left="391" w:hanging="391"/>
        <w:jc w:val="both"/>
        <w:rPr>
          <w:rFonts w:ascii="Arial" w:hAnsi="Arial" w:cs="Arial"/>
        </w:rPr>
      </w:pPr>
      <w:r w:rsidRPr="00021179">
        <w:rPr>
          <w:rFonts w:ascii="Arial" w:hAnsi="Arial" w:cs="Arial"/>
        </w:rPr>
        <w:t xml:space="preserve">Rozhodnutí o </w:t>
      </w:r>
      <w:r w:rsidRPr="00021179">
        <w:rPr>
          <w:rFonts w:ascii="Arial" w:hAnsi="Arial" w:cs="Arial"/>
          <w:b/>
          <w:bCs/>
        </w:rPr>
        <w:t>změně stanov</w:t>
      </w:r>
      <w:r w:rsidRPr="00021179">
        <w:rPr>
          <w:rFonts w:ascii="Arial" w:hAnsi="Arial" w:cs="Arial"/>
        </w:rPr>
        <w:t xml:space="preserve"> je možné pouze se </w:t>
      </w:r>
      <w:r w:rsidRPr="00021179">
        <w:rPr>
          <w:rFonts w:ascii="Arial" w:hAnsi="Arial" w:cs="Arial"/>
          <w:b/>
          <w:bCs/>
        </w:rPr>
        <w:t>souhlasem všech členů družstva</w:t>
      </w:r>
      <w:r w:rsidRPr="00021179">
        <w:rPr>
          <w:rFonts w:ascii="Arial" w:hAnsi="Arial" w:cs="Arial"/>
        </w:rPr>
        <w:t>.</w:t>
      </w:r>
    </w:p>
    <w:p w:rsidR="0092331A" w:rsidRPr="00021179" w:rsidRDefault="0092331A" w:rsidP="00BE2A47">
      <w:pPr>
        <w:numPr>
          <w:ilvl w:val="0"/>
          <w:numId w:val="20"/>
        </w:numPr>
        <w:spacing w:before="100" w:beforeAutospacing="1" w:after="200"/>
        <w:ind w:left="391" w:hanging="391"/>
        <w:jc w:val="both"/>
        <w:rPr>
          <w:rFonts w:ascii="Arial" w:hAnsi="Arial" w:cs="Arial"/>
        </w:rPr>
      </w:pPr>
      <w:r w:rsidRPr="00021179">
        <w:rPr>
          <w:rFonts w:ascii="Arial" w:hAnsi="Arial" w:cs="Arial"/>
        </w:rPr>
        <w:t xml:space="preserve">Souhlasu </w:t>
      </w:r>
      <w:r w:rsidRPr="00021179">
        <w:rPr>
          <w:rFonts w:ascii="Arial" w:hAnsi="Arial" w:cs="Arial"/>
          <w:b/>
          <w:bCs/>
        </w:rPr>
        <w:t>nadpoloviční většiny všech členů družstva</w:t>
      </w:r>
      <w:r w:rsidRPr="00021179">
        <w:rPr>
          <w:rFonts w:ascii="Arial" w:hAnsi="Arial" w:cs="Arial"/>
        </w:rPr>
        <w:t xml:space="preserve"> je třeba v případě volby a odvolání představenstva. </w:t>
      </w:r>
    </w:p>
    <w:p w:rsidR="0092331A" w:rsidRPr="00021179" w:rsidRDefault="0092331A" w:rsidP="00BE2A47">
      <w:pPr>
        <w:numPr>
          <w:ilvl w:val="0"/>
          <w:numId w:val="20"/>
        </w:numPr>
        <w:spacing w:before="100" w:beforeAutospacing="1" w:after="200"/>
        <w:ind w:left="391" w:hanging="391"/>
        <w:jc w:val="both"/>
        <w:rPr>
          <w:rFonts w:ascii="Arial" w:hAnsi="Arial" w:cs="Arial"/>
        </w:rPr>
      </w:pPr>
      <w:r w:rsidRPr="00021179">
        <w:rPr>
          <w:rFonts w:ascii="Arial" w:hAnsi="Arial" w:cs="Arial"/>
        </w:rPr>
        <w:t>Každý člen má při hlasování na členské schůzi 1 hlas, pokud není dále stanoveno jinak.</w:t>
      </w:r>
    </w:p>
    <w:p w:rsidR="0092331A" w:rsidRPr="00021179" w:rsidRDefault="0092331A" w:rsidP="00BE2A47">
      <w:pPr>
        <w:numPr>
          <w:ilvl w:val="0"/>
          <w:numId w:val="20"/>
        </w:numPr>
        <w:spacing w:before="100" w:beforeAutospacing="1" w:after="200"/>
        <w:ind w:left="391" w:hanging="391"/>
        <w:jc w:val="both"/>
        <w:rPr>
          <w:rFonts w:ascii="Arial" w:hAnsi="Arial" w:cs="Arial"/>
        </w:rPr>
      </w:pPr>
      <w:r w:rsidRPr="00021179">
        <w:rPr>
          <w:rFonts w:ascii="Arial" w:hAnsi="Arial" w:cs="Arial"/>
        </w:rPr>
        <w:t xml:space="preserve">Právo hlasovat na členské schůzi mají členové družstva. Člen se zúčastňuje členské schůze osobně nebo v zastoupení.  Plná moc pro zastupování na členské schůzi musí být písemná a musí z ní vyplývat, zda byla udělena pro zastoupení na jedné nebo více členských schůzích. Plnou moc lze udělit jinému členovi družstva či rodinnému příslušníkovi člena družstva.  Nikdo nesmí být na jednání členské schůze zastoupen zmocněncem  více než jedné třetiny všech členů družstva, jinak platí, že nemá pro jednání na členské schůzi udělenu žádnou plnou moc. </w:t>
      </w:r>
    </w:p>
    <w:p w:rsidR="0092331A" w:rsidRPr="00021179" w:rsidRDefault="0092331A" w:rsidP="00BE2A47">
      <w:pPr>
        <w:numPr>
          <w:ilvl w:val="0"/>
          <w:numId w:val="20"/>
        </w:numPr>
        <w:spacing w:before="100" w:beforeAutospacing="1" w:after="200"/>
        <w:ind w:left="391" w:hanging="391"/>
        <w:jc w:val="both"/>
        <w:rPr>
          <w:rFonts w:ascii="Arial" w:hAnsi="Arial" w:cs="Arial"/>
          <w:b/>
          <w:bCs/>
        </w:rPr>
      </w:pPr>
      <w:r w:rsidRPr="00021179">
        <w:rPr>
          <w:rFonts w:ascii="Arial" w:hAnsi="Arial" w:cs="Arial"/>
        </w:rPr>
        <w:t>Při posuzování schopnosti členské schůze se usnášet a při přijímání usnesení se nepřihlíží k hlasům členů, kteří nemohou hlasovat.</w:t>
      </w:r>
    </w:p>
    <w:p w:rsidR="0092331A" w:rsidRPr="00021179" w:rsidRDefault="0092331A" w:rsidP="00021179">
      <w:pPr>
        <w:spacing w:after="200" w:line="276" w:lineRule="auto"/>
        <w:rPr>
          <w:rFonts w:ascii="Arial" w:hAnsi="Arial" w:cs="Arial"/>
          <w:b/>
          <w:bCs/>
        </w:rPr>
      </w:pPr>
    </w:p>
    <w:p w:rsidR="0092331A" w:rsidRPr="00021179" w:rsidRDefault="0092331A" w:rsidP="000A163E">
      <w:pPr>
        <w:pStyle w:val="Heading3"/>
      </w:pPr>
      <w:r>
        <w:t xml:space="preserve">Článek </w:t>
      </w:r>
      <w:r w:rsidRPr="00021179">
        <w:t>32</w:t>
      </w:r>
    </w:p>
    <w:p w:rsidR="0092331A" w:rsidRPr="00021179" w:rsidRDefault="0092331A" w:rsidP="000A163E">
      <w:pPr>
        <w:pStyle w:val="Heading3"/>
      </w:pPr>
      <w:r w:rsidRPr="00021179">
        <w:t>Náhradní členská schůze</w:t>
      </w:r>
    </w:p>
    <w:p w:rsidR="0092331A" w:rsidRPr="00021179" w:rsidRDefault="0092331A" w:rsidP="00BE2A47">
      <w:pPr>
        <w:numPr>
          <w:ilvl w:val="0"/>
          <w:numId w:val="21"/>
        </w:numPr>
        <w:spacing w:before="100" w:beforeAutospacing="1" w:after="200"/>
        <w:ind w:left="357" w:hanging="357"/>
        <w:rPr>
          <w:rFonts w:ascii="Arial" w:hAnsi="Arial" w:cs="Arial"/>
        </w:rPr>
      </w:pPr>
      <w:r w:rsidRPr="00021179">
        <w:rPr>
          <w:rFonts w:ascii="Arial" w:hAnsi="Arial" w:cs="Arial"/>
        </w:rPr>
        <w:t>Není-li členská schůze schopna se usnášet, svolá ten, kdo svolal původně svolanou členskou schůzi, je-li to stále potřebné, bez zbytečného odkladu, nejdříve však po uplynutí  7 kalendářních dnů od konání původně svolané členské schůze, náhradní členskou schůzi se stejným programem, a to stejným způsobem jako původně svolanou členskou schůzi, včetně  samostatné pozvánky uveřejněné na internetových stránkách družstva, veřejné desce  (či vývěsce, nástěnce ) družstva</w:t>
      </w:r>
    </w:p>
    <w:p w:rsidR="0092331A" w:rsidRPr="00021179" w:rsidRDefault="0092331A" w:rsidP="00BE2A47">
      <w:pPr>
        <w:numPr>
          <w:ilvl w:val="0"/>
          <w:numId w:val="21"/>
        </w:numPr>
        <w:spacing w:before="100" w:beforeAutospacing="1" w:after="200"/>
        <w:ind w:left="357" w:hanging="357"/>
        <w:rPr>
          <w:rFonts w:ascii="Arial" w:hAnsi="Arial" w:cs="Arial"/>
        </w:rPr>
      </w:pPr>
      <w:r w:rsidRPr="00021179">
        <w:rPr>
          <w:rFonts w:ascii="Arial" w:hAnsi="Arial" w:cs="Arial"/>
        </w:rPr>
        <w:t>Náhradní členská schůze je schopna se usnášet, pokud je přítomno alespoň 20% členů, nejméně však 3 členové</w:t>
      </w:r>
    </w:p>
    <w:p w:rsidR="0092331A" w:rsidRPr="00021179" w:rsidRDefault="0092331A" w:rsidP="00BE2A47">
      <w:pPr>
        <w:numPr>
          <w:ilvl w:val="0"/>
          <w:numId w:val="21"/>
        </w:numPr>
        <w:spacing w:before="100" w:beforeAutospacing="1" w:after="200"/>
        <w:ind w:left="357" w:hanging="357"/>
        <w:rPr>
          <w:rFonts w:ascii="Arial" w:hAnsi="Arial" w:cs="Arial"/>
        </w:rPr>
      </w:pPr>
      <w:r w:rsidRPr="00021179">
        <w:rPr>
          <w:rFonts w:ascii="Arial" w:hAnsi="Arial" w:cs="Arial"/>
        </w:rPr>
        <w:t>Záležitosti, které nebyly zařazeny do navrhovaného programu řádné členské schůze, lze na náhradní členské schůzi rozhodnout jen tehdy, jsou-li přítomni a projeví-li s tím souhlas všichni členové družstva.</w:t>
      </w:r>
    </w:p>
    <w:p w:rsidR="0092331A" w:rsidRPr="00021179" w:rsidRDefault="0092331A" w:rsidP="00021179">
      <w:pPr>
        <w:spacing w:after="200" w:line="276" w:lineRule="auto"/>
        <w:rPr>
          <w:rFonts w:ascii="Arial" w:hAnsi="Arial" w:cs="Arial"/>
          <w:b/>
          <w:bCs/>
        </w:rPr>
      </w:pPr>
    </w:p>
    <w:p w:rsidR="0092331A" w:rsidRDefault="0092331A" w:rsidP="00021179">
      <w:pPr>
        <w:spacing w:after="200" w:line="276" w:lineRule="auto"/>
        <w:rPr>
          <w:rFonts w:ascii="Arial" w:hAnsi="Arial" w:cs="Arial"/>
          <w:b/>
          <w:bCs/>
        </w:rPr>
      </w:pPr>
    </w:p>
    <w:p w:rsidR="0092331A" w:rsidRPr="00021179" w:rsidRDefault="0092331A" w:rsidP="000A163E">
      <w:pPr>
        <w:pStyle w:val="Heading3"/>
      </w:pPr>
      <w:r w:rsidRPr="00021179">
        <w:t>Článek 33</w:t>
      </w:r>
    </w:p>
    <w:p w:rsidR="0092331A" w:rsidRPr="00021179" w:rsidRDefault="0092331A" w:rsidP="000A163E">
      <w:pPr>
        <w:pStyle w:val="Heading3"/>
        <w:rPr>
          <w:i/>
          <w:iCs/>
          <w:vertAlign w:val="superscript"/>
        </w:rPr>
      </w:pPr>
      <w:r w:rsidRPr="00021179">
        <w:t>Rozhodování per rollam</w:t>
      </w:r>
      <w:r w:rsidRPr="00021179">
        <w:rPr>
          <w:i/>
          <w:iCs/>
          <w:vertAlign w:val="superscript"/>
        </w:rPr>
        <w:t xml:space="preserve">                                                  </w:t>
      </w:r>
    </w:p>
    <w:p w:rsidR="0092331A" w:rsidRPr="00021179" w:rsidRDefault="0092331A" w:rsidP="00BE2A47">
      <w:pPr>
        <w:numPr>
          <w:ilvl w:val="0"/>
          <w:numId w:val="49"/>
        </w:numPr>
        <w:spacing w:before="100" w:beforeAutospacing="1" w:after="200"/>
        <w:ind w:left="374" w:hanging="374"/>
        <w:jc w:val="both"/>
        <w:rPr>
          <w:rFonts w:ascii="Arial" w:hAnsi="Arial" w:cs="Arial"/>
        </w:rPr>
      </w:pPr>
      <w:r w:rsidRPr="00021179">
        <w:rPr>
          <w:rFonts w:ascii="Arial" w:hAnsi="Arial" w:cs="Arial"/>
        </w:rPr>
        <w:t>Představenstvo může rozhodnout, že se rozhodnutí členské schůze uskuteční způsobem per rollam. Rozhodování per rollam je možné pouze v případě přijímání závažného rozhodnutí družstva, za podmínky, že odůvodnění obsahuje pravdivé a úplné a kompletní vylíčení všech skutečností k posouzení návrhu nutných. Nesplnění této podmínky činí rozhodování per rollam neplatným a neúčinným.</w:t>
      </w:r>
    </w:p>
    <w:p w:rsidR="0092331A" w:rsidRPr="00021179" w:rsidRDefault="0092331A" w:rsidP="00BE2A47">
      <w:pPr>
        <w:numPr>
          <w:ilvl w:val="0"/>
          <w:numId w:val="49"/>
        </w:numPr>
        <w:spacing w:before="100" w:beforeAutospacing="1" w:after="200"/>
        <w:ind w:left="374" w:hanging="374"/>
        <w:jc w:val="both"/>
        <w:rPr>
          <w:rFonts w:ascii="Arial" w:hAnsi="Arial" w:cs="Arial"/>
        </w:rPr>
      </w:pPr>
      <w:r w:rsidRPr="00021179">
        <w:rPr>
          <w:rFonts w:ascii="Arial" w:hAnsi="Arial" w:cs="Arial"/>
        </w:rPr>
        <w:t xml:space="preserve">V případě rozhodování per rollam zašle představenstvo nebo osoba oprávněná ke svolání členské schůze všem členům písemný návrh rozhodnutí. </w:t>
      </w:r>
    </w:p>
    <w:p w:rsidR="0092331A" w:rsidRPr="00021179" w:rsidRDefault="0092331A" w:rsidP="00BE2A47">
      <w:pPr>
        <w:numPr>
          <w:ilvl w:val="0"/>
          <w:numId w:val="49"/>
        </w:numPr>
        <w:spacing w:before="100" w:beforeAutospacing="1" w:after="200"/>
        <w:ind w:left="374" w:hanging="374"/>
        <w:jc w:val="both"/>
        <w:rPr>
          <w:rFonts w:ascii="Arial" w:hAnsi="Arial" w:cs="Arial"/>
        </w:rPr>
      </w:pPr>
      <w:r w:rsidRPr="00021179">
        <w:rPr>
          <w:rFonts w:ascii="Arial" w:hAnsi="Arial" w:cs="Arial"/>
        </w:rPr>
        <w:t xml:space="preserve">Návrh rozhodnutí obsahuje </w:t>
      </w:r>
    </w:p>
    <w:p w:rsidR="0092331A" w:rsidRPr="00E55223" w:rsidRDefault="0092331A" w:rsidP="00BE2A47">
      <w:pPr>
        <w:pStyle w:val="ListParagraph"/>
        <w:numPr>
          <w:ilvl w:val="1"/>
          <w:numId w:val="50"/>
        </w:numPr>
        <w:spacing w:after="60"/>
        <w:ind w:left="924" w:hanging="357"/>
        <w:jc w:val="both"/>
        <w:rPr>
          <w:rFonts w:ascii="Arial" w:hAnsi="Arial" w:cs="Arial"/>
        </w:rPr>
      </w:pPr>
      <w:r w:rsidRPr="00E55223">
        <w:rPr>
          <w:rFonts w:ascii="Arial" w:hAnsi="Arial" w:cs="Arial"/>
        </w:rPr>
        <w:t xml:space="preserve">text navrhovaného rozhodnutí a jeho odůvodnění, </w:t>
      </w:r>
    </w:p>
    <w:p w:rsidR="0092331A" w:rsidRPr="00E55223" w:rsidRDefault="0092331A" w:rsidP="00BE2A47">
      <w:pPr>
        <w:pStyle w:val="ListParagraph"/>
        <w:numPr>
          <w:ilvl w:val="1"/>
          <w:numId w:val="50"/>
        </w:numPr>
        <w:spacing w:after="60"/>
        <w:ind w:left="924" w:hanging="357"/>
        <w:jc w:val="both"/>
        <w:rPr>
          <w:rFonts w:ascii="Arial" w:hAnsi="Arial" w:cs="Arial"/>
        </w:rPr>
      </w:pPr>
      <w:r w:rsidRPr="00E55223">
        <w:rPr>
          <w:rFonts w:ascii="Arial" w:hAnsi="Arial" w:cs="Arial"/>
        </w:rPr>
        <w:t xml:space="preserve">lhůtu pro doručení vyjádření člena, která činí 15 dnů; pro začátek jejího běhu je rozhodné doručení návrhu členovi družstva, </w:t>
      </w:r>
    </w:p>
    <w:p w:rsidR="0092331A" w:rsidRPr="00E55223" w:rsidRDefault="0092331A" w:rsidP="00BE2A47">
      <w:pPr>
        <w:pStyle w:val="ListParagraph"/>
        <w:numPr>
          <w:ilvl w:val="1"/>
          <w:numId w:val="50"/>
        </w:numPr>
        <w:spacing w:after="60"/>
        <w:ind w:left="924" w:hanging="357"/>
        <w:jc w:val="both"/>
        <w:rPr>
          <w:rFonts w:ascii="Arial" w:hAnsi="Arial" w:cs="Arial"/>
        </w:rPr>
      </w:pPr>
      <w:r w:rsidRPr="00E55223">
        <w:rPr>
          <w:rFonts w:ascii="Arial" w:hAnsi="Arial" w:cs="Arial"/>
        </w:rPr>
        <w:t xml:space="preserve">podklady potřebné pro přijetí rozhodnutí a </w:t>
      </w:r>
    </w:p>
    <w:p w:rsidR="0092331A" w:rsidRPr="00E55223" w:rsidRDefault="0092331A" w:rsidP="00BE2A47">
      <w:pPr>
        <w:pStyle w:val="ListParagraph"/>
        <w:numPr>
          <w:ilvl w:val="1"/>
          <w:numId w:val="50"/>
        </w:numPr>
        <w:spacing w:after="60"/>
        <w:ind w:left="924" w:hanging="357"/>
        <w:jc w:val="both"/>
        <w:rPr>
          <w:rFonts w:ascii="Arial" w:hAnsi="Arial" w:cs="Arial"/>
        </w:rPr>
      </w:pPr>
      <w:r w:rsidRPr="00E55223">
        <w:rPr>
          <w:rFonts w:ascii="Arial" w:hAnsi="Arial" w:cs="Arial"/>
        </w:rPr>
        <w:t>další údaje, určí-li tak stanovy</w:t>
      </w:r>
    </w:p>
    <w:p w:rsidR="0092331A" w:rsidRPr="00021179" w:rsidRDefault="0092331A" w:rsidP="00BE2A47">
      <w:pPr>
        <w:numPr>
          <w:ilvl w:val="0"/>
          <w:numId w:val="49"/>
        </w:numPr>
        <w:spacing w:before="100" w:beforeAutospacing="1" w:after="200"/>
        <w:jc w:val="both"/>
        <w:rPr>
          <w:rFonts w:ascii="Arial" w:hAnsi="Arial" w:cs="Arial"/>
        </w:rPr>
      </w:pPr>
      <w:r w:rsidRPr="00021179">
        <w:rPr>
          <w:rFonts w:ascii="Arial" w:hAnsi="Arial" w:cs="Arial"/>
        </w:rPr>
        <w:t xml:space="preserve">Nedoručí-li člen ve lhůtě podle odstavce 3 písm. b) představenstvu písemně souhlas s návrhem usnesení, platí, že s návrhem nesouhlasí. </w:t>
      </w:r>
    </w:p>
    <w:p w:rsidR="0092331A" w:rsidRPr="00021179" w:rsidRDefault="0092331A" w:rsidP="00BE2A47">
      <w:pPr>
        <w:numPr>
          <w:ilvl w:val="0"/>
          <w:numId w:val="49"/>
        </w:numPr>
        <w:spacing w:before="100" w:beforeAutospacing="1" w:after="200"/>
        <w:jc w:val="both"/>
        <w:rPr>
          <w:rFonts w:ascii="Arial" w:hAnsi="Arial" w:cs="Arial"/>
        </w:rPr>
      </w:pPr>
      <w:r w:rsidRPr="00021179">
        <w:rPr>
          <w:rFonts w:ascii="Arial" w:hAnsi="Arial" w:cs="Arial"/>
        </w:rPr>
        <w:t>Vyžaduje-li ZOK, aby rozhodnutí členské schůze bylo osvědčeno veřejnou listinou, má vyjádření člena při rozhodování per rollam formu veřejné listiny, ve které se uvede i obsah návrhu rozhodnutí, kterého se vyjádření týká.</w:t>
      </w:r>
    </w:p>
    <w:p w:rsidR="0092331A" w:rsidRPr="00021179" w:rsidRDefault="0092331A" w:rsidP="00BE2A47">
      <w:pPr>
        <w:numPr>
          <w:ilvl w:val="0"/>
          <w:numId w:val="49"/>
        </w:numPr>
        <w:spacing w:before="100" w:beforeAutospacing="1" w:after="200"/>
        <w:jc w:val="both"/>
        <w:rPr>
          <w:rFonts w:ascii="Arial" w:hAnsi="Arial" w:cs="Arial"/>
        </w:rPr>
      </w:pPr>
      <w:r w:rsidRPr="00021179">
        <w:rPr>
          <w:rFonts w:ascii="Arial" w:hAnsi="Arial" w:cs="Arial"/>
        </w:rPr>
        <w:t xml:space="preserve">Rozhodná většina se počítá z celkového počtu hlasů všech členů družstva. </w:t>
      </w:r>
    </w:p>
    <w:p w:rsidR="0092331A" w:rsidRPr="00021179" w:rsidRDefault="0092331A" w:rsidP="00BE2A47">
      <w:pPr>
        <w:numPr>
          <w:ilvl w:val="0"/>
          <w:numId w:val="49"/>
        </w:numPr>
        <w:spacing w:before="100" w:beforeAutospacing="1" w:after="200"/>
        <w:jc w:val="both"/>
        <w:rPr>
          <w:rFonts w:ascii="Arial" w:hAnsi="Arial" w:cs="Arial"/>
        </w:rPr>
      </w:pPr>
      <w:r w:rsidRPr="00021179">
        <w:rPr>
          <w:rFonts w:ascii="Arial" w:hAnsi="Arial" w:cs="Arial"/>
        </w:rPr>
        <w:t>Výsledek rozhodování, včetně dne, kdy bylo rozhodnuto, oznámí představenstvo všem členům do 10 dní ode dne rozhodnutí per rollam; v oznámení musí být minimálně uvedeno, kromě data, celé znění každého usnesení a</w:t>
      </w:r>
      <w:r>
        <w:rPr>
          <w:rFonts w:ascii="Arial" w:hAnsi="Arial" w:cs="Arial"/>
        </w:rPr>
        <w:t xml:space="preserve"> výsledek hlasování ke každému </w:t>
      </w:r>
      <w:r w:rsidRPr="00021179">
        <w:rPr>
          <w:rFonts w:ascii="Arial" w:hAnsi="Arial" w:cs="Arial"/>
        </w:rPr>
        <w:t xml:space="preserve">usnesení. </w:t>
      </w:r>
    </w:p>
    <w:p w:rsidR="0092331A" w:rsidRPr="00021179" w:rsidRDefault="0092331A" w:rsidP="00E55223"/>
    <w:p w:rsidR="0092331A" w:rsidRPr="00021179" w:rsidRDefault="0092331A" w:rsidP="00E55223">
      <w:pPr>
        <w:pStyle w:val="Heading3"/>
      </w:pPr>
      <w:r w:rsidRPr="00021179">
        <w:t>Oddíl 3</w:t>
      </w:r>
    </w:p>
    <w:p w:rsidR="0092331A" w:rsidRPr="00021179" w:rsidRDefault="0092331A" w:rsidP="00E55223">
      <w:pPr>
        <w:pStyle w:val="Heading3"/>
      </w:pPr>
      <w:r w:rsidRPr="00021179">
        <w:t>Volené orgány a jiné orgány bytového družstva</w:t>
      </w:r>
    </w:p>
    <w:p w:rsidR="0092331A" w:rsidRPr="00021179" w:rsidRDefault="0092331A" w:rsidP="00021179">
      <w:pPr>
        <w:spacing w:after="200" w:line="276" w:lineRule="auto"/>
        <w:rPr>
          <w:rFonts w:ascii="Arial" w:hAnsi="Arial" w:cs="Arial"/>
          <w:b/>
          <w:bCs/>
        </w:rPr>
      </w:pPr>
    </w:p>
    <w:p w:rsidR="0092331A" w:rsidRPr="00021179" w:rsidRDefault="0092331A" w:rsidP="00E55223">
      <w:pPr>
        <w:pStyle w:val="Heading3"/>
      </w:pPr>
      <w:r w:rsidRPr="00021179">
        <w:t>Článek 34</w:t>
      </w:r>
    </w:p>
    <w:p w:rsidR="0092331A" w:rsidRPr="00021179" w:rsidRDefault="0092331A" w:rsidP="00E55223">
      <w:pPr>
        <w:pStyle w:val="Heading3"/>
      </w:pPr>
      <w:r w:rsidRPr="00021179">
        <w:t>Představenstvo</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Představenstvo je statutárním orgánem družstva. Za družstvo jedná představenstvo navenek tak, že jedná předseda nebo v jeho zastoupení místopředseda. Písemné právní jednání představenstva za družstvo podepisuje předseda spolu s místopředsedou, v případě nepřítomnosti některého z nich podepisuje předseda nebo místopředseda spolu s dalším členem představenstva</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 xml:space="preserve">Představenstvu náleží veškerá působnost, kterou zákon nebo stanovy nesvěřují do působnosti členské schůze, kontrolní komise nebo orgánů samosprávy, pokud jsou podle stanov rozhodnutím členské schůze zřízeny. </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 xml:space="preserve">Představenstvo v rámci své působnosti podle odstavce 2 řídí činnost družstva a rozhoduje o všech záležitostech, které nejsou podle zákona nebo podle těchto stanov v působnosti jiného orgánu družstva. Přísluší mu obchodní vedení družstva, plní usnesení členské schůze, není-li v rozporu s právními předpisy, zajišťuje řádné vedení účetnictví, projednává výsledky hospodaření družstva, přijímá k tomu příslušná opatření a předkládá je ke schválení členské schůzi, předkládá členské schůzi ke schválení účetní závěrku a v souladu se stanovami také návrh na rozdělení a užití zisku nebo úhradu ztráty. Projednává návrhy a podněty kontrolní komise za účasti jejího zástupce. </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Představenstvo je povinno oznámit bez zbytečného odkladu členské schůzi všechny skutečnosti, které mohou mít závažné důsledky v hospodaření nebo postavení družstva nebo jeho členů.</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 xml:space="preserve">Představenstvo má </w:t>
      </w:r>
      <w:r w:rsidRPr="00021179">
        <w:rPr>
          <w:rFonts w:ascii="Arial" w:hAnsi="Arial" w:cs="Arial"/>
          <w:b/>
          <w:bCs/>
        </w:rPr>
        <w:t>3 členy</w:t>
      </w:r>
      <w:r w:rsidRPr="00021179">
        <w:rPr>
          <w:rFonts w:ascii="Arial" w:hAnsi="Arial" w:cs="Arial"/>
        </w:rPr>
        <w:t xml:space="preserve"> a je voleno na funkční </w:t>
      </w:r>
      <w:r w:rsidRPr="00021179">
        <w:rPr>
          <w:rFonts w:ascii="Arial" w:hAnsi="Arial" w:cs="Arial"/>
          <w:b/>
          <w:bCs/>
        </w:rPr>
        <w:t>období 3 let</w:t>
      </w:r>
      <w:r w:rsidRPr="00021179">
        <w:rPr>
          <w:rFonts w:ascii="Arial" w:hAnsi="Arial" w:cs="Arial"/>
        </w:rPr>
        <w:t>. Funkce člena představenstva zanikne po uplynutí funkčního období. Funkční období končí všem členům představenstva stejně, včetně těch členů představenstva, kteří byli zvoleni v doplňovací volbě v průběhu funkčního období.</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Představenstvo volí ze svého středu předsedu a jednoho místopředsedu</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Představenstvo je povinno se sejít z podnětu členské schůze do 10 dnů od doručení tohoto podnětu k projednání nedostatků, k jejichž nápravě nedošlo na výzvu členské schůze.</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 xml:space="preserve">Schůze představenstva svolává předseda, v době jeho nepřítomnosti místopředseda, a to způsobem, jaký si představenstvo určí. </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 xml:space="preserve">Usnesení představenstva lze rovněž přijmout hlasováním uskutečněným i mimo zasedání v písemné formě nebo s využitím technických prostředků, pokud ustavující schůze představenstva schválila pravidla pro takové rozhodování. Tento způsob rozhodování lze v každém jednotlivém případě použít jedině v případě, že s  ním projeví písemně nebo s využitím technických prostředků souhlas všichni členové představenstva. </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Představenstvo rozhoduje většinou hlasů všech svých členů. Každý člen představenstva má 1 hlas, přičemž ustanovení ZOK o rozhodujícím hlasu předsedy v případě rovnosti hlasů se nepoužije.</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 xml:space="preserve">O průběhu jednání představenstva a o jeho rozhodnutích se pořizuje zápis, který podepisuje předsedající a zvolený zapisovatel. Zápis se předává všem členům představenstva. </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 xml:space="preserve">Činnost a jednání představenstva organizuje a řídí předseda, který také organizuje a řídí běžnou činnost družstva. Předsedu v době jeho nepřítomnosti zastupuje v této činnosti místopředseda;.  </w:t>
      </w:r>
    </w:p>
    <w:p w:rsidR="0092331A" w:rsidRPr="00021179" w:rsidRDefault="0092331A" w:rsidP="00BE2A47">
      <w:pPr>
        <w:numPr>
          <w:ilvl w:val="0"/>
          <w:numId w:val="22"/>
        </w:numPr>
        <w:spacing w:before="100" w:beforeAutospacing="1" w:after="200"/>
        <w:ind w:left="397" w:hanging="397"/>
        <w:jc w:val="both"/>
        <w:rPr>
          <w:rFonts w:ascii="Arial" w:hAnsi="Arial" w:cs="Arial"/>
        </w:rPr>
      </w:pPr>
      <w:r w:rsidRPr="00021179">
        <w:rPr>
          <w:rFonts w:ascii="Arial" w:hAnsi="Arial" w:cs="Arial"/>
        </w:rPr>
        <w:t xml:space="preserve">Funkce člena představenstva zaniká volbou nového člena představenstva, ledaže z rozhodnutí členské schůze plyne něco jiného. </w:t>
      </w:r>
    </w:p>
    <w:p w:rsidR="0092331A" w:rsidRDefault="0092331A" w:rsidP="00E55223"/>
    <w:p w:rsidR="0092331A" w:rsidRPr="00021179" w:rsidRDefault="0092331A" w:rsidP="00E55223">
      <w:pPr>
        <w:pStyle w:val="Heading2"/>
      </w:pPr>
      <w:r w:rsidRPr="00021179">
        <w:t>ČÁST V.</w:t>
      </w:r>
    </w:p>
    <w:p w:rsidR="0092331A" w:rsidRPr="00021179" w:rsidRDefault="0092331A" w:rsidP="00E55223">
      <w:pPr>
        <w:pStyle w:val="Heading2"/>
      </w:pPr>
      <w:r w:rsidRPr="00021179">
        <w:t>HOSPODAŘENÍ BYTOVÉHO DRUŽSTVA</w:t>
      </w:r>
    </w:p>
    <w:p w:rsidR="0092331A" w:rsidRDefault="0092331A" w:rsidP="00E55223">
      <w:pPr>
        <w:pStyle w:val="Heading3"/>
        <w:rPr>
          <w:rFonts w:cs="Times New Roman"/>
        </w:rPr>
      </w:pPr>
    </w:p>
    <w:p w:rsidR="0092331A" w:rsidRPr="00021179" w:rsidRDefault="0092331A" w:rsidP="00E55223">
      <w:pPr>
        <w:pStyle w:val="Heading3"/>
      </w:pPr>
      <w:r w:rsidRPr="00021179">
        <w:t>Článek 35</w:t>
      </w:r>
    </w:p>
    <w:p w:rsidR="0092331A" w:rsidRPr="00021179" w:rsidRDefault="0092331A" w:rsidP="00E55223">
      <w:pPr>
        <w:pStyle w:val="Heading3"/>
      </w:pPr>
      <w:r w:rsidRPr="00021179">
        <w:t>Fondy bytového družstva</w:t>
      </w:r>
    </w:p>
    <w:p w:rsidR="0092331A" w:rsidRPr="00021179" w:rsidRDefault="0092331A" w:rsidP="00021179">
      <w:pPr>
        <w:spacing w:after="200" w:line="276" w:lineRule="auto"/>
        <w:rPr>
          <w:rFonts w:ascii="Arial" w:hAnsi="Arial" w:cs="Arial"/>
          <w:b/>
          <w:bCs/>
        </w:rPr>
      </w:pPr>
    </w:p>
    <w:p w:rsidR="0092331A" w:rsidRPr="00021179" w:rsidRDefault="0092331A" w:rsidP="00BE2A47">
      <w:pPr>
        <w:numPr>
          <w:ilvl w:val="0"/>
          <w:numId w:val="23"/>
        </w:numPr>
        <w:spacing w:before="100" w:beforeAutospacing="1" w:after="200"/>
        <w:ind w:left="357" w:hanging="357"/>
        <w:jc w:val="both"/>
        <w:rPr>
          <w:rFonts w:ascii="Arial" w:hAnsi="Arial" w:cs="Arial"/>
        </w:rPr>
      </w:pPr>
      <w:r w:rsidRPr="00021179">
        <w:rPr>
          <w:rFonts w:ascii="Arial" w:hAnsi="Arial" w:cs="Arial"/>
        </w:rPr>
        <w:t>Družstvo vytváří nedělitelný fond, jehož povi</w:t>
      </w:r>
      <w:r>
        <w:rPr>
          <w:rFonts w:ascii="Arial" w:hAnsi="Arial" w:cs="Arial"/>
        </w:rPr>
        <w:t xml:space="preserve">nnost tvorby vznikla přede dnem </w:t>
      </w:r>
      <w:r w:rsidRPr="00021179">
        <w:rPr>
          <w:rFonts w:ascii="Arial" w:hAnsi="Arial" w:cs="Arial"/>
        </w:rPr>
        <w:t>1.ledna 2014 podle obchodního zákoníku</w:t>
      </w:r>
    </w:p>
    <w:p w:rsidR="0092331A" w:rsidRPr="00021179" w:rsidRDefault="0092331A" w:rsidP="00BE2A47">
      <w:pPr>
        <w:numPr>
          <w:ilvl w:val="0"/>
          <w:numId w:val="23"/>
        </w:numPr>
        <w:spacing w:before="100" w:beforeAutospacing="1" w:after="200"/>
        <w:ind w:left="357" w:hanging="357"/>
        <w:jc w:val="both"/>
        <w:rPr>
          <w:rFonts w:ascii="Arial" w:hAnsi="Arial" w:cs="Arial"/>
        </w:rPr>
      </w:pPr>
      <w:r w:rsidRPr="00021179">
        <w:rPr>
          <w:rFonts w:ascii="Arial" w:hAnsi="Arial" w:cs="Arial"/>
        </w:rPr>
        <w:t xml:space="preserve">Družstvo může vytvářet i další fondy družstva podle svých potřeb. </w:t>
      </w:r>
    </w:p>
    <w:p w:rsidR="0092331A" w:rsidRPr="00021179" w:rsidRDefault="0092331A" w:rsidP="00BE2A47">
      <w:pPr>
        <w:numPr>
          <w:ilvl w:val="0"/>
          <w:numId w:val="23"/>
        </w:numPr>
        <w:spacing w:before="100" w:beforeAutospacing="1" w:after="200"/>
        <w:ind w:left="357" w:hanging="357"/>
        <w:jc w:val="both"/>
        <w:rPr>
          <w:rFonts w:ascii="Arial" w:hAnsi="Arial" w:cs="Arial"/>
        </w:rPr>
      </w:pPr>
      <w:r w:rsidRPr="00021179">
        <w:rPr>
          <w:rFonts w:ascii="Arial" w:hAnsi="Arial" w:cs="Arial"/>
        </w:rPr>
        <w:t>Pravidla pro tvorbu a čerpání jednotlivých fondů může určit směrnice schválená členskou schůzí, a to v souladu se ZOK, jinými právními předpisy a s těmito stanovami.</w:t>
      </w:r>
    </w:p>
    <w:p w:rsidR="0092331A" w:rsidRPr="00021179" w:rsidRDefault="0092331A" w:rsidP="00E55223"/>
    <w:p w:rsidR="0092331A" w:rsidRPr="00021179" w:rsidRDefault="0092331A" w:rsidP="00E55223">
      <w:pPr>
        <w:pStyle w:val="Heading3"/>
      </w:pPr>
      <w:r w:rsidRPr="00021179">
        <w:t>Článek 36</w:t>
      </w:r>
    </w:p>
    <w:p w:rsidR="0092331A" w:rsidRPr="00021179" w:rsidRDefault="0092331A" w:rsidP="00E55223">
      <w:pPr>
        <w:pStyle w:val="Heading3"/>
      </w:pPr>
      <w:r w:rsidRPr="00021179">
        <w:t>Nedělitelný fond</w:t>
      </w:r>
    </w:p>
    <w:p w:rsidR="0092331A" w:rsidRPr="00021179" w:rsidRDefault="0092331A" w:rsidP="00BE2A47">
      <w:pPr>
        <w:numPr>
          <w:ilvl w:val="0"/>
          <w:numId w:val="24"/>
        </w:numPr>
        <w:spacing w:before="100" w:beforeAutospacing="1" w:after="200"/>
        <w:ind w:left="357" w:hanging="357"/>
        <w:rPr>
          <w:rFonts w:ascii="Arial" w:hAnsi="Arial" w:cs="Arial"/>
        </w:rPr>
      </w:pPr>
      <w:r w:rsidRPr="00021179">
        <w:rPr>
          <w:rFonts w:ascii="Arial" w:hAnsi="Arial" w:cs="Arial"/>
        </w:rPr>
        <w:t>Nedělitelný fond se tvoří ze zisku družstva. Používá se na úhradu ztráty družstva</w:t>
      </w:r>
    </w:p>
    <w:p w:rsidR="0092331A" w:rsidRPr="00021179" w:rsidRDefault="0092331A" w:rsidP="00BE2A47">
      <w:pPr>
        <w:numPr>
          <w:ilvl w:val="0"/>
          <w:numId w:val="24"/>
        </w:numPr>
        <w:spacing w:before="100" w:beforeAutospacing="1" w:after="200"/>
        <w:ind w:left="357" w:hanging="357"/>
        <w:rPr>
          <w:rFonts w:ascii="Arial" w:hAnsi="Arial" w:cs="Arial"/>
        </w:rPr>
      </w:pPr>
      <w:r w:rsidRPr="00021179">
        <w:rPr>
          <w:rFonts w:ascii="Arial" w:hAnsi="Arial" w:cs="Arial"/>
        </w:rPr>
        <w:t>Nedělitelný fond nelze za trvání družstva rozdělit mezi členy.</w:t>
      </w:r>
    </w:p>
    <w:p w:rsidR="0092331A" w:rsidRPr="00021179" w:rsidRDefault="0092331A" w:rsidP="00021179">
      <w:pPr>
        <w:spacing w:after="200" w:line="276" w:lineRule="auto"/>
        <w:rPr>
          <w:rFonts w:ascii="Arial" w:hAnsi="Arial" w:cs="Arial"/>
          <w:b/>
          <w:bCs/>
        </w:rPr>
      </w:pPr>
    </w:p>
    <w:p w:rsidR="0092331A" w:rsidRPr="00021179" w:rsidRDefault="0092331A" w:rsidP="00E55223">
      <w:pPr>
        <w:pStyle w:val="Heading2"/>
      </w:pPr>
      <w:r w:rsidRPr="00021179">
        <w:t>ČÁST VI.</w:t>
      </w:r>
    </w:p>
    <w:p w:rsidR="0092331A" w:rsidRPr="00021179" w:rsidRDefault="0092331A" w:rsidP="00E55223">
      <w:pPr>
        <w:pStyle w:val="Heading2"/>
      </w:pPr>
      <w:r w:rsidRPr="00021179">
        <w:t>ZRUŠENÍ A ZÁNIK BYTOVÉHO DRUŽSTVA</w:t>
      </w:r>
    </w:p>
    <w:p w:rsidR="0092331A" w:rsidRPr="00021179" w:rsidRDefault="0092331A" w:rsidP="00021179">
      <w:pPr>
        <w:spacing w:after="200" w:line="276" w:lineRule="auto"/>
        <w:rPr>
          <w:rFonts w:ascii="Arial" w:hAnsi="Arial" w:cs="Arial"/>
          <w:b/>
          <w:bCs/>
        </w:rPr>
      </w:pPr>
    </w:p>
    <w:p w:rsidR="0092331A" w:rsidRPr="00021179" w:rsidRDefault="0092331A" w:rsidP="00E55223">
      <w:pPr>
        <w:pStyle w:val="Heading3"/>
      </w:pPr>
      <w:r w:rsidRPr="00021179">
        <w:t>Článek 37</w:t>
      </w:r>
    </w:p>
    <w:p w:rsidR="0092331A" w:rsidRPr="00021179" w:rsidRDefault="0092331A" w:rsidP="00E55223">
      <w:pPr>
        <w:pStyle w:val="Heading3"/>
      </w:pPr>
      <w:r w:rsidRPr="00021179">
        <w:t>Zrušení bytového družstva</w:t>
      </w:r>
    </w:p>
    <w:p w:rsidR="0092331A" w:rsidRPr="00021179" w:rsidRDefault="0092331A" w:rsidP="00BE2A47">
      <w:pPr>
        <w:numPr>
          <w:ilvl w:val="0"/>
          <w:numId w:val="25"/>
        </w:numPr>
        <w:spacing w:before="100" w:beforeAutospacing="1" w:after="200"/>
        <w:ind w:left="403" w:hanging="403"/>
        <w:jc w:val="both"/>
        <w:rPr>
          <w:rFonts w:ascii="Arial" w:hAnsi="Arial" w:cs="Arial"/>
        </w:rPr>
      </w:pPr>
      <w:r w:rsidRPr="00021179">
        <w:rPr>
          <w:rFonts w:ascii="Arial" w:hAnsi="Arial" w:cs="Arial"/>
        </w:rPr>
        <w:t>Družstvo se zrušuje právním jednáním, rozhodnutím orgánu veřejné moci nebo z dalších důvodů stanovených zákonem. O dobrovolném zrušení družstva rozhoduje členská schůze.</w:t>
      </w:r>
    </w:p>
    <w:p w:rsidR="0092331A" w:rsidRPr="00021179" w:rsidRDefault="0092331A" w:rsidP="00BE2A47">
      <w:pPr>
        <w:numPr>
          <w:ilvl w:val="0"/>
          <w:numId w:val="25"/>
        </w:numPr>
        <w:spacing w:before="100" w:beforeAutospacing="1" w:after="200"/>
        <w:ind w:left="403" w:hanging="403"/>
        <w:jc w:val="both"/>
        <w:rPr>
          <w:rFonts w:ascii="Arial" w:hAnsi="Arial" w:cs="Arial"/>
        </w:rPr>
      </w:pPr>
      <w:r w:rsidRPr="00021179">
        <w:rPr>
          <w:rFonts w:ascii="Arial" w:hAnsi="Arial" w:cs="Arial"/>
        </w:rPr>
        <w:t>Po zrušení družstva se vyžaduje jeho likvidace, ledaže celé jeho jmění nabývá právní nástupce. Zrušuje-li se družstvo při přeměně, zrušuje se bez likvidace dnem účinnosti přeměny.</w:t>
      </w:r>
    </w:p>
    <w:p w:rsidR="0092331A" w:rsidRPr="00021179" w:rsidRDefault="0092331A" w:rsidP="00BE2A47">
      <w:pPr>
        <w:numPr>
          <w:ilvl w:val="0"/>
          <w:numId w:val="25"/>
        </w:numPr>
        <w:spacing w:before="100" w:beforeAutospacing="1" w:after="200"/>
        <w:ind w:left="403" w:hanging="403"/>
        <w:jc w:val="both"/>
        <w:rPr>
          <w:rFonts w:ascii="Arial" w:hAnsi="Arial" w:cs="Arial"/>
        </w:rPr>
      </w:pPr>
      <w:r w:rsidRPr="00021179">
        <w:rPr>
          <w:rFonts w:ascii="Arial" w:hAnsi="Arial" w:cs="Arial"/>
        </w:rPr>
        <w:t xml:space="preserve">Podíl člena na likvidačním zůstatku je roven splněné vkladové povinnosti k členskému vkladu.  Podíl na likvidačním zůstatku se vyplácí v penězích. Nelze –li práva všech členů uspokojit zcela, uspokojí se poměrně. </w:t>
      </w:r>
    </w:p>
    <w:p w:rsidR="0092331A" w:rsidRPr="00021179" w:rsidRDefault="0092331A" w:rsidP="00E55223"/>
    <w:p w:rsidR="0092331A" w:rsidRPr="00021179" w:rsidRDefault="0092331A" w:rsidP="00E55223">
      <w:pPr>
        <w:pStyle w:val="Heading3"/>
      </w:pPr>
      <w:r w:rsidRPr="00021179">
        <w:t>Článek 38</w:t>
      </w:r>
    </w:p>
    <w:p w:rsidR="0092331A" w:rsidRPr="00021179" w:rsidRDefault="0092331A" w:rsidP="00E55223">
      <w:pPr>
        <w:pStyle w:val="Heading3"/>
      </w:pPr>
      <w:r w:rsidRPr="00021179">
        <w:t>Zánik bytového družstva</w:t>
      </w:r>
    </w:p>
    <w:p w:rsidR="0092331A" w:rsidRPr="00E55223" w:rsidRDefault="0092331A" w:rsidP="00BE2A47">
      <w:pPr>
        <w:pStyle w:val="ListParagraph"/>
        <w:numPr>
          <w:ilvl w:val="0"/>
          <w:numId w:val="51"/>
        </w:numPr>
        <w:spacing w:before="100" w:beforeAutospacing="1" w:after="200"/>
        <w:ind w:left="357" w:hanging="357"/>
        <w:rPr>
          <w:rFonts w:ascii="Arial" w:hAnsi="Arial" w:cs="Arial"/>
        </w:rPr>
      </w:pPr>
      <w:r w:rsidRPr="00E55223">
        <w:rPr>
          <w:rFonts w:ascii="Arial" w:hAnsi="Arial" w:cs="Arial"/>
        </w:rPr>
        <w:t>Bytové družstva zaniká výmazem z veřejného rejstříku.</w:t>
      </w:r>
    </w:p>
    <w:p w:rsidR="0092331A" w:rsidRPr="00021179" w:rsidRDefault="0092331A" w:rsidP="00021179">
      <w:pPr>
        <w:spacing w:after="200" w:line="276" w:lineRule="auto"/>
        <w:rPr>
          <w:rFonts w:ascii="Arial" w:hAnsi="Arial" w:cs="Arial"/>
        </w:rPr>
      </w:pPr>
    </w:p>
    <w:p w:rsidR="0092331A" w:rsidRPr="00021179" w:rsidRDefault="0092331A" w:rsidP="00E55223">
      <w:pPr>
        <w:pStyle w:val="Heading2"/>
      </w:pPr>
      <w:r w:rsidRPr="00021179">
        <w:t>ČÁST VII.</w:t>
      </w:r>
    </w:p>
    <w:p w:rsidR="0092331A" w:rsidRPr="00021179" w:rsidRDefault="0092331A" w:rsidP="00E55223">
      <w:pPr>
        <w:pStyle w:val="Heading2"/>
      </w:pPr>
      <w:r w:rsidRPr="00021179">
        <w:t>ZÁVĚREČNÁ USTANOVENÍ</w:t>
      </w:r>
    </w:p>
    <w:p w:rsidR="0092331A" w:rsidRPr="00021179" w:rsidRDefault="0092331A" w:rsidP="00021179">
      <w:pPr>
        <w:spacing w:after="200" w:line="276" w:lineRule="auto"/>
        <w:rPr>
          <w:rFonts w:ascii="Arial" w:hAnsi="Arial" w:cs="Arial"/>
          <w:b/>
          <w:bCs/>
        </w:rPr>
      </w:pPr>
    </w:p>
    <w:p w:rsidR="0092331A" w:rsidRPr="00021179" w:rsidRDefault="0092331A" w:rsidP="00E55223">
      <w:pPr>
        <w:pStyle w:val="Heading3"/>
      </w:pPr>
      <w:r w:rsidRPr="00021179">
        <w:t>Článek 39</w:t>
      </w:r>
    </w:p>
    <w:p w:rsidR="0092331A" w:rsidRPr="00021179" w:rsidRDefault="0092331A" w:rsidP="00021179">
      <w:pPr>
        <w:spacing w:after="200" w:line="276" w:lineRule="auto"/>
        <w:rPr>
          <w:rFonts w:ascii="Arial" w:hAnsi="Arial" w:cs="Arial"/>
        </w:rPr>
      </w:pPr>
    </w:p>
    <w:p w:rsidR="0092331A" w:rsidRPr="00021179" w:rsidRDefault="0092331A" w:rsidP="00BE2A47">
      <w:pPr>
        <w:numPr>
          <w:ilvl w:val="0"/>
          <w:numId w:val="26"/>
        </w:numPr>
        <w:spacing w:before="100" w:beforeAutospacing="1" w:after="200"/>
        <w:ind w:left="420"/>
        <w:jc w:val="both"/>
        <w:rPr>
          <w:rFonts w:ascii="Arial" w:hAnsi="Arial" w:cs="Arial"/>
        </w:rPr>
      </w:pPr>
      <w:r w:rsidRPr="00021179">
        <w:rPr>
          <w:rFonts w:ascii="Arial" w:hAnsi="Arial" w:cs="Arial"/>
        </w:rPr>
        <w:t>Dnem nabytí účinnosti těchto stanov pozbývají účinnosti dosavadní stanovy družstva a ustanovení vnitřních předpisů družstva, která jsou v rozporu s těmito stanovami</w:t>
      </w:r>
    </w:p>
    <w:p w:rsidR="0092331A" w:rsidRPr="00021179" w:rsidRDefault="0092331A" w:rsidP="00BE2A47">
      <w:pPr>
        <w:numPr>
          <w:ilvl w:val="0"/>
          <w:numId w:val="26"/>
        </w:numPr>
        <w:spacing w:before="100" w:beforeAutospacing="1" w:after="200"/>
        <w:ind w:left="420"/>
        <w:jc w:val="both"/>
        <w:rPr>
          <w:rFonts w:ascii="Arial" w:hAnsi="Arial" w:cs="Arial"/>
        </w:rPr>
      </w:pPr>
      <w:r w:rsidRPr="00021179">
        <w:rPr>
          <w:rFonts w:ascii="Arial" w:hAnsi="Arial" w:cs="Arial"/>
        </w:rPr>
        <w:t>Těmito stanovami se řídí práva a povinnosti bytového družstva a členů družstva ode dne nabytí účinnosti těchto stanov.</w:t>
      </w:r>
    </w:p>
    <w:p w:rsidR="0092331A" w:rsidRPr="00021179" w:rsidRDefault="0092331A" w:rsidP="00BE2A47">
      <w:pPr>
        <w:numPr>
          <w:ilvl w:val="0"/>
          <w:numId w:val="26"/>
        </w:numPr>
        <w:spacing w:before="100" w:beforeAutospacing="1" w:after="200"/>
        <w:ind w:left="420"/>
        <w:jc w:val="both"/>
        <w:rPr>
          <w:rFonts w:ascii="Arial" w:hAnsi="Arial" w:cs="Arial"/>
        </w:rPr>
      </w:pPr>
      <w:r w:rsidRPr="00021179">
        <w:rPr>
          <w:rFonts w:ascii="Arial" w:hAnsi="Arial" w:cs="Arial"/>
        </w:rPr>
        <w:t>Přijetím těchto Stanov nejsou dotčena dosavadní práva členů družstva nabytá v dobré víře před jejich přijetím.</w:t>
      </w:r>
    </w:p>
    <w:p w:rsidR="0092331A" w:rsidRPr="00E55223" w:rsidRDefault="0092331A" w:rsidP="00F27090">
      <w:pPr>
        <w:pStyle w:val="ListParagraph"/>
        <w:spacing w:before="100" w:beforeAutospacing="1" w:after="200"/>
        <w:ind w:left="0"/>
        <w:jc w:val="both"/>
        <w:rPr>
          <w:rFonts w:ascii="Arial" w:hAnsi="Arial" w:cs="Arial"/>
        </w:rPr>
      </w:pPr>
    </w:p>
    <w:p w:rsidR="0092331A" w:rsidRPr="00021179" w:rsidRDefault="0092331A" w:rsidP="00E55223">
      <w:pPr>
        <w:pStyle w:val="Heading3"/>
        <w:rPr>
          <w:rFonts w:cs="Times New Roman"/>
        </w:rPr>
      </w:pPr>
      <w:r>
        <w:t>Článek 40</w:t>
      </w:r>
    </w:p>
    <w:p w:rsidR="0092331A" w:rsidRPr="00021179" w:rsidRDefault="0092331A" w:rsidP="00BE2A47">
      <w:pPr>
        <w:numPr>
          <w:ilvl w:val="0"/>
          <w:numId w:val="27"/>
        </w:numPr>
        <w:spacing w:before="100" w:beforeAutospacing="1" w:after="200"/>
        <w:ind w:left="357" w:hanging="357"/>
        <w:jc w:val="both"/>
        <w:rPr>
          <w:rFonts w:ascii="Arial" w:hAnsi="Arial" w:cs="Arial"/>
        </w:rPr>
      </w:pPr>
      <w:r>
        <w:rPr>
          <w:rFonts w:ascii="Arial" w:hAnsi="Arial" w:cs="Arial"/>
        </w:rPr>
        <w:t xml:space="preserve">Toto znění Stanov  v plném rozsahu nahrazuje </w:t>
      </w:r>
      <w:r w:rsidRPr="00021179">
        <w:rPr>
          <w:rFonts w:ascii="Arial" w:hAnsi="Arial" w:cs="Arial"/>
        </w:rPr>
        <w:t xml:space="preserve"> předchozí </w:t>
      </w:r>
      <w:r>
        <w:rPr>
          <w:rFonts w:ascii="Arial" w:hAnsi="Arial" w:cs="Arial"/>
        </w:rPr>
        <w:t>znění stanov</w:t>
      </w:r>
      <w:r w:rsidRPr="00021179">
        <w:rPr>
          <w:rFonts w:ascii="Arial" w:hAnsi="Arial" w:cs="Arial"/>
        </w:rPr>
        <w:t xml:space="preserve"> Družstva. </w:t>
      </w:r>
    </w:p>
    <w:p w:rsidR="0092331A" w:rsidRPr="00021179" w:rsidRDefault="0092331A" w:rsidP="00BE2A47">
      <w:pPr>
        <w:numPr>
          <w:ilvl w:val="0"/>
          <w:numId w:val="27"/>
        </w:numPr>
        <w:spacing w:before="100" w:beforeAutospacing="1" w:after="200"/>
        <w:ind w:left="357" w:hanging="357"/>
        <w:jc w:val="both"/>
        <w:rPr>
          <w:rFonts w:ascii="Arial" w:hAnsi="Arial" w:cs="Arial"/>
        </w:rPr>
      </w:pPr>
      <w:r w:rsidRPr="00021179">
        <w:rPr>
          <w:rFonts w:ascii="Arial" w:hAnsi="Arial" w:cs="Arial"/>
        </w:rPr>
        <w:t>Přijetím těchto</w:t>
      </w:r>
      <w:r w:rsidRPr="00021179">
        <w:rPr>
          <w:rFonts w:ascii="Arial" w:hAnsi="Arial" w:cs="Arial"/>
          <w:b/>
          <w:bCs/>
        </w:rPr>
        <w:t xml:space="preserve"> </w:t>
      </w:r>
      <w:r w:rsidRPr="00021179">
        <w:rPr>
          <w:rFonts w:ascii="Arial" w:hAnsi="Arial" w:cs="Arial"/>
        </w:rPr>
        <w:t xml:space="preserve">stanov se družstvo podřizuje ve smyslu ustanovení § 777 odst. 5 zákona č. 90/2012 Sb. o obchodních korporacích a družstvech (zákon o obchodních korporacích) tomuto zákonu jako celku. </w:t>
      </w:r>
    </w:p>
    <w:p w:rsidR="0092331A" w:rsidRPr="00021179" w:rsidRDefault="0092331A" w:rsidP="00BE2A47">
      <w:pPr>
        <w:numPr>
          <w:ilvl w:val="0"/>
          <w:numId w:val="27"/>
        </w:numPr>
        <w:spacing w:before="100" w:beforeAutospacing="1" w:after="200"/>
        <w:ind w:left="357" w:hanging="357"/>
        <w:jc w:val="both"/>
        <w:rPr>
          <w:rFonts w:ascii="Arial" w:hAnsi="Arial" w:cs="Arial"/>
        </w:rPr>
      </w:pPr>
      <w:r>
        <w:rPr>
          <w:rFonts w:ascii="Arial" w:hAnsi="Arial" w:cs="Arial"/>
        </w:rPr>
        <w:t>Tato</w:t>
      </w:r>
      <w:r w:rsidRPr="00021179">
        <w:rPr>
          <w:rFonts w:ascii="Arial" w:hAnsi="Arial" w:cs="Arial"/>
        </w:rPr>
        <w:t xml:space="preserve"> </w:t>
      </w:r>
      <w:r>
        <w:rPr>
          <w:rFonts w:ascii="Arial" w:hAnsi="Arial" w:cs="Arial"/>
        </w:rPr>
        <w:t xml:space="preserve">změna </w:t>
      </w:r>
      <w:r w:rsidRPr="00021179">
        <w:rPr>
          <w:rFonts w:ascii="Arial" w:hAnsi="Arial" w:cs="Arial"/>
        </w:rPr>
        <w:t>stano</w:t>
      </w:r>
      <w:r>
        <w:rPr>
          <w:rFonts w:ascii="Arial" w:hAnsi="Arial" w:cs="Arial"/>
        </w:rPr>
        <w:t>v byla schválena</w:t>
      </w:r>
      <w:r w:rsidRPr="00021179">
        <w:rPr>
          <w:rFonts w:ascii="Arial" w:hAnsi="Arial" w:cs="Arial"/>
        </w:rPr>
        <w:t xml:space="preserve"> usnesením členské schůze bytového družstva dne 10.6.2014 </w:t>
      </w:r>
      <w:r>
        <w:rPr>
          <w:rFonts w:ascii="Arial" w:hAnsi="Arial" w:cs="Arial"/>
        </w:rPr>
        <w:t>a nabývá</w:t>
      </w:r>
      <w:r w:rsidRPr="00021179">
        <w:rPr>
          <w:rFonts w:ascii="Arial" w:hAnsi="Arial" w:cs="Arial"/>
        </w:rPr>
        <w:t xml:space="preserve"> účinnosti až zveřejněním zápisu o podřízení se zákonu o obchodních korporacích jako celku v obchodním rejstříku. </w:t>
      </w:r>
    </w:p>
    <w:p w:rsidR="0092331A" w:rsidRPr="00021179" w:rsidRDefault="0092331A" w:rsidP="00021179">
      <w:pPr>
        <w:spacing w:after="200" w:line="276" w:lineRule="auto"/>
        <w:rPr>
          <w:rFonts w:ascii="Arial" w:hAnsi="Arial" w:cs="Arial"/>
        </w:rPr>
      </w:pPr>
    </w:p>
    <w:sectPr w:rsidR="0092331A" w:rsidRPr="00021179" w:rsidSect="00CC5B1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31A" w:rsidRDefault="0092331A" w:rsidP="00021179">
      <w:r>
        <w:separator/>
      </w:r>
    </w:p>
  </w:endnote>
  <w:endnote w:type="continuationSeparator" w:id="0">
    <w:p w:rsidR="0092331A" w:rsidRDefault="0092331A" w:rsidP="00021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31A" w:rsidRDefault="0092331A" w:rsidP="006A755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31A" w:rsidRDefault="0092331A" w:rsidP="00021179">
      <w:r>
        <w:separator/>
      </w:r>
    </w:p>
  </w:footnote>
  <w:footnote w:type="continuationSeparator" w:id="0">
    <w:p w:rsidR="0092331A" w:rsidRDefault="0092331A" w:rsidP="000211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31A" w:rsidRPr="00021179" w:rsidRDefault="0092331A" w:rsidP="00021179">
    <w:pPr>
      <w:jc w:val="center"/>
      <w:rPr>
        <w:i/>
        <w:iCs/>
      </w:rPr>
    </w:pPr>
    <w:r w:rsidRPr="00021179">
      <w:rPr>
        <w:i/>
        <w:iCs/>
      </w:rPr>
      <w:t>Lopatecká 192 bytové družstvo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2E8"/>
    <w:multiLevelType w:val="hybridMultilevel"/>
    <w:tmpl w:val="7DF00508"/>
    <w:lvl w:ilvl="0" w:tplc="5E10F714">
      <w:start w:val="1"/>
      <w:numFmt w:val="decimal"/>
      <w:lvlText w:val="(%1)"/>
      <w:lvlJc w:val="left"/>
      <w:pPr>
        <w:ind w:left="720" w:hanging="360"/>
      </w:pPr>
      <w:rPr>
        <w:rFonts w:hint="default"/>
        <w:b/>
        <w:bCs/>
        <w:i w:val="0"/>
        <w:i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nsid w:val="01831C7E"/>
    <w:multiLevelType w:val="hybridMultilevel"/>
    <w:tmpl w:val="2FCE4E9C"/>
    <w:lvl w:ilvl="0" w:tplc="4E4C28A6">
      <w:start w:val="1"/>
      <w:numFmt w:val="decimal"/>
      <w:lvlText w:val="(%1)"/>
      <w:lvlJc w:val="left"/>
      <w:pPr>
        <w:tabs>
          <w:tab w:val="num" w:pos="780"/>
        </w:tabs>
        <w:ind w:left="780" w:hanging="42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1C80F98"/>
    <w:multiLevelType w:val="hybridMultilevel"/>
    <w:tmpl w:val="D31217FE"/>
    <w:lvl w:ilvl="0" w:tplc="D7A438BE">
      <w:start w:val="1"/>
      <w:numFmt w:val="decimal"/>
      <w:lvlText w:val="(%1)"/>
      <w:lvlJc w:val="left"/>
      <w:pPr>
        <w:tabs>
          <w:tab w:val="num" w:pos="735"/>
        </w:tabs>
        <w:ind w:left="735" w:hanging="375"/>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3E22ACF"/>
    <w:multiLevelType w:val="hybridMultilevel"/>
    <w:tmpl w:val="F5428FCC"/>
    <w:lvl w:ilvl="0" w:tplc="0D082DB6">
      <w:start w:val="1"/>
      <w:numFmt w:val="low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7A44E6A"/>
    <w:multiLevelType w:val="hybridMultilevel"/>
    <w:tmpl w:val="836E78F8"/>
    <w:lvl w:ilvl="0" w:tplc="331ADAE2">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AB27377"/>
    <w:multiLevelType w:val="hybridMultilevel"/>
    <w:tmpl w:val="630C5210"/>
    <w:lvl w:ilvl="0" w:tplc="A34E7AF2">
      <w:start w:val="1"/>
      <w:numFmt w:val="decimal"/>
      <w:lvlText w:val="(%1)"/>
      <w:lvlJc w:val="left"/>
      <w:pPr>
        <w:ind w:left="660" w:hanging="360"/>
      </w:pPr>
      <w:rPr>
        <w:rFonts w:hint="default"/>
        <w:b/>
        <w:bCs/>
      </w:rPr>
    </w:lvl>
    <w:lvl w:ilvl="1" w:tplc="04050019">
      <w:start w:val="1"/>
      <w:numFmt w:val="lowerLetter"/>
      <w:lvlText w:val="%2."/>
      <w:lvlJc w:val="left"/>
      <w:pPr>
        <w:ind w:left="1380" w:hanging="360"/>
      </w:pPr>
    </w:lvl>
    <w:lvl w:ilvl="2" w:tplc="0405001B">
      <w:start w:val="1"/>
      <w:numFmt w:val="lowerRoman"/>
      <w:lvlText w:val="%3."/>
      <w:lvlJc w:val="right"/>
      <w:pPr>
        <w:ind w:left="2100" w:hanging="180"/>
      </w:pPr>
    </w:lvl>
    <w:lvl w:ilvl="3" w:tplc="0405000F">
      <w:start w:val="1"/>
      <w:numFmt w:val="decimal"/>
      <w:lvlText w:val="%4."/>
      <w:lvlJc w:val="left"/>
      <w:pPr>
        <w:ind w:left="2820" w:hanging="360"/>
      </w:pPr>
    </w:lvl>
    <w:lvl w:ilvl="4" w:tplc="04050019">
      <w:start w:val="1"/>
      <w:numFmt w:val="lowerLetter"/>
      <w:lvlText w:val="%5."/>
      <w:lvlJc w:val="left"/>
      <w:pPr>
        <w:ind w:left="3540" w:hanging="360"/>
      </w:pPr>
    </w:lvl>
    <w:lvl w:ilvl="5" w:tplc="0405001B">
      <w:start w:val="1"/>
      <w:numFmt w:val="lowerRoman"/>
      <w:lvlText w:val="%6."/>
      <w:lvlJc w:val="right"/>
      <w:pPr>
        <w:ind w:left="4260" w:hanging="180"/>
      </w:pPr>
    </w:lvl>
    <w:lvl w:ilvl="6" w:tplc="0405000F">
      <w:start w:val="1"/>
      <w:numFmt w:val="decimal"/>
      <w:lvlText w:val="%7."/>
      <w:lvlJc w:val="left"/>
      <w:pPr>
        <w:ind w:left="4980" w:hanging="360"/>
      </w:pPr>
    </w:lvl>
    <w:lvl w:ilvl="7" w:tplc="04050019">
      <w:start w:val="1"/>
      <w:numFmt w:val="lowerLetter"/>
      <w:lvlText w:val="%8."/>
      <w:lvlJc w:val="left"/>
      <w:pPr>
        <w:ind w:left="5700" w:hanging="360"/>
      </w:pPr>
    </w:lvl>
    <w:lvl w:ilvl="8" w:tplc="0405001B">
      <w:start w:val="1"/>
      <w:numFmt w:val="lowerRoman"/>
      <w:lvlText w:val="%9."/>
      <w:lvlJc w:val="right"/>
      <w:pPr>
        <w:ind w:left="6420" w:hanging="180"/>
      </w:pPr>
    </w:lvl>
  </w:abstractNum>
  <w:abstractNum w:abstractNumId="6">
    <w:nsid w:val="0C9D0963"/>
    <w:multiLevelType w:val="hybridMultilevel"/>
    <w:tmpl w:val="12BE7694"/>
    <w:lvl w:ilvl="0" w:tplc="6B6436A2">
      <w:start w:val="1"/>
      <w:numFmt w:val="decimal"/>
      <w:lvlText w:val="(%1)"/>
      <w:lvlJc w:val="left"/>
      <w:pPr>
        <w:ind w:left="360" w:hanging="360"/>
      </w:pPr>
      <w:rPr>
        <w:rFonts w:ascii="Arial" w:hAnsi="Arial" w:cs="Arial" w:hint="default"/>
        <w:b/>
        <w:bCs/>
        <w:i w:val="0"/>
        <w:iCs w:val="0"/>
        <w:color w:val="auto"/>
      </w:rPr>
    </w:lvl>
    <w:lvl w:ilvl="1" w:tplc="1DF0F52C">
      <w:numFmt w:val="bullet"/>
      <w:lvlText w:val="-"/>
      <w:lvlJc w:val="left"/>
      <w:pPr>
        <w:ind w:left="1080" w:hanging="360"/>
      </w:pPr>
      <w:rPr>
        <w:rFonts w:ascii="Verdana" w:eastAsia="Times New Roman" w:hAnsi="Verdana"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0FE44EAB"/>
    <w:multiLevelType w:val="hybridMultilevel"/>
    <w:tmpl w:val="F6C6C072"/>
    <w:lvl w:ilvl="0" w:tplc="8A069AEA">
      <w:start w:val="1"/>
      <w:numFmt w:val="decimal"/>
      <w:lvlText w:val="(%1)"/>
      <w:lvlJc w:val="left"/>
      <w:pPr>
        <w:tabs>
          <w:tab w:val="num" w:pos="435"/>
        </w:tabs>
        <w:ind w:left="435" w:hanging="375"/>
      </w:pPr>
      <w:rPr>
        <w:rFonts w:hint="default"/>
        <w:b/>
        <w:bCs/>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8">
    <w:nsid w:val="11F93B6A"/>
    <w:multiLevelType w:val="hybridMultilevel"/>
    <w:tmpl w:val="00B45DC4"/>
    <w:lvl w:ilvl="0" w:tplc="6B6436A2">
      <w:start w:val="1"/>
      <w:numFmt w:val="decimal"/>
      <w:lvlText w:val="(%1)"/>
      <w:lvlJc w:val="left"/>
      <w:pPr>
        <w:ind w:left="960" w:hanging="360"/>
      </w:pPr>
      <w:rPr>
        <w:rFonts w:ascii="Arial" w:hAnsi="Arial" w:cs="Arial" w:hint="default"/>
        <w:b/>
        <w:bCs/>
        <w:i w:val="0"/>
        <w:iCs w:val="0"/>
        <w:color w:val="auto"/>
      </w:rPr>
    </w:lvl>
    <w:lvl w:ilvl="1" w:tplc="04050019">
      <w:start w:val="1"/>
      <w:numFmt w:val="lowerLetter"/>
      <w:lvlText w:val="%2."/>
      <w:lvlJc w:val="left"/>
      <w:pPr>
        <w:ind w:left="1680" w:hanging="360"/>
      </w:pPr>
    </w:lvl>
    <w:lvl w:ilvl="2" w:tplc="0405001B">
      <w:start w:val="1"/>
      <w:numFmt w:val="lowerRoman"/>
      <w:lvlText w:val="%3."/>
      <w:lvlJc w:val="right"/>
      <w:pPr>
        <w:ind w:left="2400" w:hanging="180"/>
      </w:pPr>
    </w:lvl>
    <w:lvl w:ilvl="3" w:tplc="0405000F">
      <w:start w:val="1"/>
      <w:numFmt w:val="decimal"/>
      <w:lvlText w:val="%4."/>
      <w:lvlJc w:val="left"/>
      <w:pPr>
        <w:ind w:left="3120" w:hanging="360"/>
      </w:pPr>
    </w:lvl>
    <w:lvl w:ilvl="4" w:tplc="04050019">
      <w:start w:val="1"/>
      <w:numFmt w:val="lowerLetter"/>
      <w:lvlText w:val="%5."/>
      <w:lvlJc w:val="left"/>
      <w:pPr>
        <w:ind w:left="3840" w:hanging="360"/>
      </w:pPr>
    </w:lvl>
    <w:lvl w:ilvl="5" w:tplc="0405001B">
      <w:start w:val="1"/>
      <w:numFmt w:val="lowerRoman"/>
      <w:lvlText w:val="%6."/>
      <w:lvlJc w:val="right"/>
      <w:pPr>
        <w:ind w:left="4560" w:hanging="180"/>
      </w:pPr>
    </w:lvl>
    <w:lvl w:ilvl="6" w:tplc="0405000F">
      <w:start w:val="1"/>
      <w:numFmt w:val="decimal"/>
      <w:lvlText w:val="%7."/>
      <w:lvlJc w:val="left"/>
      <w:pPr>
        <w:ind w:left="5280" w:hanging="360"/>
      </w:pPr>
    </w:lvl>
    <w:lvl w:ilvl="7" w:tplc="04050019">
      <w:start w:val="1"/>
      <w:numFmt w:val="lowerLetter"/>
      <w:lvlText w:val="%8."/>
      <w:lvlJc w:val="left"/>
      <w:pPr>
        <w:ind w:left="6000" w:hanging="360"/>
      </w:pPr>
    </w:lvl>
    <w:lvl w:ilvl="8" w:tplc="0405001B">
      <w:start w:val="1"/>
      <w:numFmt w:val="lowerRoman"/>
      <w:lvlText w:val="%9."/>
      <w:lvlJc w:val="right"/>
      <w:pPr>
        <w:ind w:left="6720" w:hanging="180"/>
      </w:pPr>
    </w:lvl>
  </w:abstractNum>
  <w:abstractNum w:abstractNumId="9">
    <w:nsid w:val="12574AD6"/>
    <w:multiLevelType w:val="hybridMultilevel"/>
    <w:tmpl w:val="5220F9C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1425078E"/>
    <w:multiLevelType w:val="hybridMultilevel"/>
    <w:tmpl w:val="A8EC0A4A"/>
    <w:lvl w:ilvl="0" w:tplc="1FD235DA">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19DC3003"/>
    <w:multiLevelType w:val="hybridMultilevel"/>
    <w:tmpl w:val="1F4AC8FE"/>
    <w:lvl w:ilvl="0" w:tplc="59742B18">
      <w:start w:val="1"/>
      <w:numFmt w:val="decimal"/>
      <w:lvlText w:val="(%1)"/>
      <w:lvlJc w:val="left"/>
      <w:pPr>
        <w:tabs>
          <w:tab w:val="num" w:pos="540"/>
        </w:tabs>
        <w:ind w:left="540" w:hanging="360"/>
      </w:pPr>
      <w:rPr>
        <w:rFonts w:hint="default"/>
        <w:b/>
        <w:bCs/>
      </w:rPr>
    </w:lvl>
    <w:lvl w:ilvl="1" w:tplc="FBB26A4E">
      <w:start w:val="1"/>
      <w:numFmt w:val="lowerLetter"/>
      <w:lvlText w:val="%2)"/>
      <w:lvlJc w:val="left"/>
      <w:pPr>
        <w:ind w:left="1260" w:hanging="360"/>
      </w:pPr>
      <w:rPr>
        <w:rFonts w:hint="default"/>
        <w:b/>
        <w:bCs/>
      </w:rPr>
    </w:lvl>
    <w:lvl w:ilvl="2" w:tplc="0405001B">
      <w:start w:val="1"/>
      <w:numFmt w:val="lowerRoman"/>
      <w:lvlText w:val="%3."/>
      <w:lvlJc w:val="right"/>
      <w:pPr>
        <w:tabs>
          <w:tab w:val="num" w:pos="1980"/>
        </w:tabs>
        <w:ind w:left="1980" w:hanging="180"/>
      </w:pPr>
    </w:lvl>
    <w:lvl w:ilvl="3" w:tplc="0405000F">
      <w:start w:val="1"/>
      <w:numFmt w:val="decimal"/>
      <w:lvlText w:val="%4."/>
      <w:lvlJc w:val="left"/>
      <w:pPr>
        <w:tabs>
          <w:tab w:val="num" w:pos="2700"/>
        </w:tabs>
        <w:ind w:left="2700" w:hanging="360"/>
      </w:pPr>
    </w:lvl>
    <w:lvl w:ilvl="4" w:tplc="04050019">
      <w:start w:val="1"/>
      <w:numFmt w:val="lowerLetter"/>
      <w:lvlText w:val="%5."/>
      <w:lvlJc w:val="left"/>
      <w:pPr>
        <w:tabs>
          <w:tab w:val="num" w:pos="3420"/>
        </w:tabs>
        <w:ind w:left="3420" w:hanging="360"/>
      </w:pPr>
    </w:lvl>
    <w:lvl w:ilvl="5" w:tplc="0405001B">
      <w:start w:val="1"/>
      <w:numFmt w:val="lowerRoman"/>
      <w:lvlText w:val="%6."/>
      <w:lvlJc w:val="right"/>
      <w:pPr>
        <w:tabs>
          <w:tab w:val="num" w:pos="4140"/>
        </w:tabs>
        <w:ind w:left="4140" w:hanging="180"/>
      </w:pPr>
    </w:lvl>
    <w:lvl w:ilvl="6" w:tplc="0405000F">
      <w:start w:val="1"/>
      <w:numFmt w:val="decimal"/>
      <w:lvlText w:val="%7."/>
      <w:lvlJc w:val="left"/>
      <w:pPr>
        <w:tabs>
          <w:tab w:val="num" w:pos="4860"/>
        </w:tabs>
        <w:ind w:left="4860" w:hanging="360"/>
      </w:pPr>
    </w:lvl>
    <w:lvl w:ilvl="7" w:tplc="04050019">
      <w:start w:val="1"/>
      <w:numFmt w:val="lowerLetter"/>
      <w:lvlText w:val="%8."/>
      <w:lvlJc w:val="left"/>
      <w:pPr>
        <w:tabs>
          <w:tab w:val="num" w:pos="5580"/>
        </w:tabs>
        <w:ind w:left="5580" w:hanging="360"/>
      </w:pPr>
    </w:lvl>
    <w:lvl w:ilvl="8" w:tplc="0405001B">
      <w:start w:val="1"/>
      <w:numFmt w:val="lowerRoman"/>
      <w:lvlText w:val="%9."/>
      <w:lvlJc w:val="right"/>
      <w:pPr>
        <w:tabs>
          <w:tab w:val="num" w:pos="6300"/>
        </w:tabs>
        <w:ind w:left="6300" w:hanging="180"/>
      </w:pPr>
    </w:lvl>
  </w:abstractNum>
  <w:abstractNum w:abstractNumId="12">
    <w:nsid w:val="2919689F"/>
    <w:multiLevelType w:val="hybridMultilevel"/>
    <w:tmpl w:val="E40AEBC0"/>
    <w:lvl w:ilvl="0" w:tplc="04050017">
      <w:start w:val="1"/>
      <w:numFmt w:val="lowerLetter"/>
      <w:lvlText w:val="%1)"/>
      <w:lvlJc w:val="left"/>
      <w:pPr>
        <w:ind w:left="1068" w:hanging="360"/>
      </w:pPr>
      <w:rPr>
        <w:rFonts w:hint="default"/>
        <w:b/>
        <w:bCs/>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nsid w:val="2DC4705E"/>
    <w:multiLevelType w:val="hybridMultilevel"/>
    <w:tmpl w:val="3B3E10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346544FF"/>
    <w:multiLevelType w:val="hybridMultilevel"/>
    <w:tmpl w:val="71A09012"/>
    <w:lvl w:ilvl="0" w:tplc="04050017">
      <w:start w:val="1"/>
      <w:numFmt w:val="lowerLetter"/>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658041E"/>
    <w:multiLevelType w:val="hybridMultilevel"/>
    <w:tmpl w:val="6F963F78"/>
    <w:lvl w:ilvl="0" w:tplc="CFF6B8DC">
      <w:start w:val="1"/>
      <w:numFmt w:val="decimal"/>
      <w:lvlText w:val="(%1)"/>
      <w:lvlJc w:val="left"/>
      <w:pPr>
        <w:ind w:left="720" w:hanging="360"/>
      </w:pPr>
      <w:rPr>
        <w:rFonts w:hint="default"/>
        <w:b/>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nsid w:val="380137D9"/>
    <w:multiLevelType w:val="hybridMultilevel"/>
    <w:tmpl w:val="5DF267CC"/>
    <w:lvl w:ilvl="0" w:tplc="59742B18">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7">
    <w:nsid w:val="383168AE"/>
    <w:multiLevelType w:val="hybridMultilevel"/>
    <w:tmpl w:val="AD1206A0"/>
    <w:lvl w:ilvl="0" w:tplc="65EA33A8">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39EC44D7"/>
    <w:multiLevelType w:val="hybridMultilevel"/>
    <w:tmpl w:val="8B605BFA"/>
    <w:lvl w:ilvl="0" w:tplc="03287786">
      <w:start w:val="1"/>
      <w:numFmt w:val="decimal"/>
      <w:lvlText w:val="(%1)"/>
      <w:lvlJc w:val="left"/>
      <w:pPr>
        <w:tabs>
          <w:tab w:val="num" w:pos="450"/>
        </w:tabs>
        <w:ind w:left="450" w:hanging="390"/>
      </w:pPr>
      <w:rPr>
        <w:rFonts w:hint="default"/>
        <w:b/>
        <w:bCs/>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19">
    <w:nsid w:val="3A05019A"/>
    <w:multiLevelType w:val="hybridMultilevel"/>
    <w:tmpl w:val="333E42F6"/>
    <w:lvl w:ilvl="0" w:tplc="6898FF1E">
      <w:start w:val="1"/>
      <w:numFmt w:val="decimal"/>
      <w:lvlText w:val="(%1)"/>
      <w:lvlJc w:val="left"/>
      <w:pPr>
        <w:tabs>
          <w:tab w:val="num" w:pos="360"/>
        </w:tabs>
        <w:ind w:left="360" w:hanging="360"/>
      </w:pPr>
      <w:rPr>
        <w:rFonts w:hint="default"/>
        <w:b/>
        <w:bCs/>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0">
    <w:nsid w:val="3A0637EB"/>
    <w:multiLevelType w:val="hybridMultilevel"/>
    <w:tmpl w:val="05D4FE9A"/>
    <w:lvl w:ilvl="0" w:tplc="04050017">
      <w:start w:val="1"/>
      <w:numFmt w:val="low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3B474626"/>
    <w:multiLevelType w:val="hybridMultilevel"/>
    <w:tmpl w:val="D65E683E"/>
    <w:lvl w:ilvl="0" w:tplc="A53A2B0C">
      <w:start w:val="1"/>
      <w:numFmt w:val="lowerLetter"/>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42684DAC"/>
    <w:multiLevelType w:val="hybridMultilevel"/>
    <w:tmpl w:val="2A86A684"/>
    <w:lvl w:ilvl="0" w:tplc="A3E64AEE">
      <w:start w:val="1"/>
      <w:numFmt w:val="decimal"/>
      <w:lvlText w:val="(%1)"/>
      <w:lvlJc w:val="left"/>
      <w:pPr>
        <w:tabs>
          <w:tab w:val="num" w:pos="420"/>
        </w:tabs>
        <w:ind w:left="420" w:hanging="360"/>
      </w:pPr>
      <w:rPr>
        <w:rFonts w:hint="default"/>
        <w:b/>
        <w:bCs/>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23">
    <w:nsid w:val="43B54184"/>
    <w:multiLevelType w:val="hybridMultilevel"/>
    <w:tmpl w:val="0616DB26"/>
    <w:lvl w:ilvl="0" w:tplc="BA5A8AD6">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47E0205E"/>
    <w:multiLevelType w:val="hybridMultilevel"/>
    <w:tmpl w:val="94F4FC48"/>
    <w:lvl w:ilvl="0" w:tplc="1EBC85FC">
      <w:start w:val="1"/>
      <w:numFmt w:val="decimal"/>
      <w:lvlText w:val="(%1)"/>
      <w:lvlJc w:val="left"/>
      <w:pPr>
        <w:tabs>
          <w:tab w:val="num" w:pos="360"/>
        </w:tabs>
        <w:ind w:left="360" w:hanging="360"/>
      </w:pPr>
      <w:rPr>
        <w:rFonts w:hint="default"/>
        <w:b/>
        <w:bCs/>
        <w:i w:val="0"/>
        <w:iCs w:val="0"/>
      </w:r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25">
    <w:nsid w:val="49EB13D6"/>
    <w:multiLevelType w:val="hybridMultilevel"/>
    <w:tmpl w:val="11E4B4AC"/>
    <w:lvl w:ilvl="0" w:tplc="DC30D986">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51BC689C"/>
    <w:multiLevelType w:val="hybridMultilevel"/>
    <w:tmpl w:val="E932E15C"/>
    <w:lvl w:ilvl="0" w:tplc="4AF4E7B2">
      <w:start w:val="1"/>
      <w:numFmt w:val="decimal"/>
      <w:lvlText w:val="(%1)"/>
      <w:lvlJc w:val="left"/>
      <w:pPr>
        <w:tabs>
          <w:tab w:val="num" w:pos="765"/>
        </w:tabs>
        <w:ind w:left="765" w:hanging="405"/>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nsid w:val="53D72B93"/>
    <w:multiLevelType w:val="hybridMultilevel"/>
    <w:tmpl w:val="DAF68D3E"/>
    <w:lvl w:ilvl="0" w:tplc="1F3E0576">
      <w:start w:val="1"/>
      <w:numFmt w:val="decimal"/>
      <w:lvlText w:val="(%1)"/>
      <w:lvlJc w:val="left"/>
      <w:pPr>
        <w:ind w:left="360" w:hanging="360"/>
      </w:pPr>
      <w:rPr>
        <w:rFonts w:ascii="Arial" w:eastAsia="Times New Roman" w:hAnsi="Arial" w:hint="default"/>
        <w:b/>
        <w:bCs/>
        <w:color w:val="000000"/>
      </w:rPr>
    </w:lvl>
    <w:lvl w:ilvl="1" w:tplc="1DF0F52C">
      <w:numFmt w:val="bullet"/>
      <w:lvlText w:val="-"/>
      <w:lvlJc w:val="left"/>
      <w:pPr>
        <w:ind w:left="1080" w:hanging="360"/>
      </w:pPr>
      <w:rPr>
        <w:rFonts w:ascii="Verdana" w:eastAsia="Times New Roman" w:hAnsi="Verdana"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nsid w:val="556832AA"/>
    <w:multiLevelType w:val="hybridMultilevel"/>
    <w:tmpl w:val="B060FA88"/>
    <w:lvl w:ilvl="0" w:tplc="59742B18">
      <w:start w:val="1"/>
      <w:numFmt w:val="decimal"/>
      <w:lvlText w:val="(%1)"/>
      <w:lvlJc w:val="left"/>
      <w:pPr>
        <w:tabs>
          <w:tab w:val="num" w:pos="360"/>
        </w:tabs>
        <w:ind w:left="360" w:hanging="360"/>
      </w:pPr>
      <w:rPr>
        <w:rFonts w:hint="default"/>
        <w:b/>
        <w:bCs/>
        <w:i w:val="0"/>
        <w:i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9">
    <w:nsid w:val="57837514"/>
    <w:multiLevelType w:val="hybridMultilevel"/>
    <w:tmpl w:val="BF8278AC"/>
    <w:lvl w:ilvl="0" w:tplc="A53A2B0C">
      <w:start w:val="1"/>
      <w:numFmt w:val="lowerLetter"/>
      <w:lvlText w:val="%1)"/>
      <w:lvlJc w:val="left"/>
      <w:pPr>
        <w:ind w:left="1287" w:hanging="360"/>
      </w:pPr>
      <w:rPr>
        <w:rFonts w:hint="default"/>
        <w:b/>
        <w:bCs/>
      </w:rPr>
    </w:lvl>
    <w:lvl w:ilvl="1" w:tplc="A53A2B0C">
      <w:start w:val="1"/>
      <w:numFmt w:val="lowerLetter"/>
      <w:lvlText w:val="%2)"/>
      <w:lvlJc w:val="left"/>
      <w:pPr>
        <w:ind w:left="2007" w:hanging="360"/>
      </w:pPr>
      <w:rPr>
        <w:rFonts w:hint="default"/>
        <w:b/>
        <w:bCs/>
      </w:r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0">
    <w:nsid w:val="58021C1B"/>
    <w:multiLevelType w:val="hybridMultilevel"/>
    <w:tmpl w:val="848A0D76"/>
    <w:lvl w:ilvl="0" w:tplc="6B6436A2">
      <w:start w:val="1"/>
      <w:numFmt w:val="decimal"/>
      <w:lvlText w:val="(%1)"/>
      <w:lvlJc w:val="left"/>
      <w:pPr>
        <w:tabs>
          <w:tab w:val="num" w:pos="435"/>
        </w:tabs>
        <w:ind w:left="435" w:hanging="375"/>
      </w:pPr>
      <w:rPr>
        <w:rFonts w:ascii="Arial" w:hAnsi="Arial" w:cs="Arial" w:hint="default"/>
        <w:b/>
        <w:bCs/>
        <w:i w:val="0"/>
        <w:iCs w:val="0"/>
        <w:color w:val="auto"/>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31">
    <w:nsid w:val="590725CB"/>
    <w:multiLevelType w:val="hybridMultilevel"/>
    <w:tmpl w:val="1C6260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5A651B23"/>
    <w:multiLevelType w:val="hybridMultilevel"/>
    <w:tmpl w:val="6E60FB46"/>
    <w:lvl w:ilvl="0" w:tplc="4B764ABC">
      <w:start w:val="1"/>
      <w:numFmt w:val="lowerLetter"/>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nsid w:val="5B800C0A"/>
    <w:multiLevelType w:val="hybridMultilevel"/>
    <w:tmpl w:val="30CA1CCA"/>
    <w:lvl w:ilvl="0" w:tplc="E74CCB5A">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nsid w:val="5EEA0F5B"/>
    <w:multiLevelType w:val="hybridMultilevel"/>
    <w:tmpl w:val="443071A4"/>
    <w:lvl w:ilvl="0" w:tplc="CFF6B8DC">
      <w:start w:val="1"/>
      <w:numFmt w:val="decimal"/>
      <w:lvlText w:val="(%1)"/>
      <w:lvlJc w:val="left"/>
      <w:pPr>
        <w:ind w:left="720" w:hanging="360"/>
      </w:pPr>
      <w:rPr>
        <w:rFonts w:hint="default"/>
        <w:b/>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nsid w:val="5FAA4025"/>
    <w:multiLevelType w:val="hybridMultilevel"/>
    <w:tmpl w:val="7F60FDB0"/>
    <w:lvl w:ilvl="0" w:tplc="DCC4F6E2">
      <w:start w:val="1"/>
      <w:numFmt w:val="decimal"/>
      <w:lvlText w:val="(%1)"/>
      <w:lvlJc w:val="left"/>
      <w:pPr>
        <w:tabs>
          <w:tab w:val="num" w:pos="420"/>
        </w:tabs>
        <w:ind w:left="420" w:hanging="360"/>
      </w:pPr>
      <w:rPr>
        <w:rFonts w:hint="default"/>
        <w:b/>
        <w:bCs/>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36">
    <w:nsid w:val="62005A21"/>
    <w:multiLevelType w:val="hybridMultilevel"/>
    <w:tmpl w:val="61383266"/>
    <w:lvl w:ilvl="0" w:tplc="85CA04BC">
      <w:start w:val="1"/>
      <w:numFmt w:val="decimal"/>
      <w:lvlText w:val="(%1)"/>
      <w:lvlJc w:val="left"/>
      <w:pPr>
        <w:tabs>
          <w:tab w:val="num" w:pos="420"/>
        </w:tabs>
        <w:ind w:left="420" w:hanging="360"/>
      </w:pPr>
      <w:rPr>
        <w:rFonts w:hint="default"/>
        <w:b/>
        <w:bCs/>
      </w:rPr>
    </w:lvl>
    <w:lvl w:ilvl="1" w:tplc="F77617F0">
      <w:start w:val="1"/>
      <w:numFmt w:val="decimal"/>
      <w:lvlText w:val="(%2)"/>
      <w:lvlJc w:val="left"/>
      <w:pPr>
        <w:tabs>
          <w:tab w:val="num" w:pos="1170"/>
        </w:tabs>
        <w:ind w:left="1170" w:hanging="390"/>
      </w:pPr>
      <w:rPr>
        <w:rFonts w:ascii="Times New Roman" w:eastAsia="Times New Roman" w:hAnsi="Times New Roman"/>
        <w:b/>
        <w:bCs/>
      </w:r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37">
    <w:nsid w:val="62CE4041"/>
    <w:multiLevelType w:val="hybridMultilevel"/>
    <w:tmpl w:val="F0C2008C"/>
    <w:lvl w:ilvl="0" w:tplc="617898D8">
      <w:start w:val="1"/>
      <w:numFmt w:val="decimal"/>
      <w:lvlText w:val="(%1)"/>
      <w:lvlJc w:val="left"/>
      <w:pPr>
        <w:tabs>
          <w:tab w:val="num" w:pos="465"/>
        </w:tabs>
        <w:ind w:left="465" w:hanging="405"/>
      </w:pPr>
      <w:rPr>
        <w:rFonts w:hint="default"/>
        <w:b/>
        <w:bCs/>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38">
    <w:nsid w:val="66686B79"/>
    <w:multiLevelType w:val="hybridMultilevel"/>
    <w:tmpl w:val="91B44A7A"/>
    <w:lvl w:ilvl="0" w:tplc="C0E45AE6">
      <w:start w:val="1"/>
      <w:numFmt w:val="decimal"/>
      <w:lvlText w:val="(%1)"/>
      <w:lvlJc w:val="left"/>
      <w:pPr>
        <w:tabs>
          <w:tab w:val="num" w:pos="735"/>
        </w:tabs>
        <w:ind w:left="735" w:hanging="375"/>
      </w:pPr>
      <w:rPr>
        <w:rFonts w:hint="default"/>
        <w:b/>
        <w:bCs/>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nsid w:val="670865CD"/>
    <w:multiLevelType w:val="hybridMultilevel"/>
    <w:tmpl w:val="26C81192"/>
    <w:lvl w:ilvl="0" w:tplc="CFF6B8DC">
      <w:start w:val="1"/>
      <w:numFmt w:val="decimal"/>
      <w:lvlText w:val="(%1)"/>
      <w:lvlJc w:val="left"/>
      <w:pPr>
        <w:tabs>
          <w:tab w:val="num" w:pos="480"/>
        </w:tabs>
        <w:ind w:left="480" w:hanging="360"/>
      </w:pPr>
      <w:rPr>
        <w:rFonts w:hint="default"/>
        <w:b/>
        <w:bCs/>
      </w:rPr>
    </w:lvl>
    <w:lvl w:ilvl="1" w:tplc="68C4BC3A">
      <w:start w:val="1"/>
      <w:numFmt w:val="lowerLetter"/>
      <w:lvlText w:val="%2)"/>
      <w:lvlJc w:val="left"/>
      <w:pPr>
        <w:ind w:left="1200" w:hanging="360"/>
      </w:pPr>
      <w:rPr>
        <w:rFonts w:hint="default"/>
      </w:rPr>
    </w:lvl>
    <w:lvl w:ilvl="2" w:tplc="0405001B">
      <w:start w:val="1"/>
      <w:numFmt w:val="lowerRoman"/>
      <w:lvlText w:val="%3."/>
      <w:lvlJc w:val="right"/>
      <w:pPr>
        <w:tabs>
          <w:tab w:val="num" w:pos="1920"/>
        </w:tabs>
        <w:ind w:left="1920" w:hanging="180"/>
      </w:pPr>
    </w:lvl>
    <w:lvl w:ilvl="3" w:tplc="0405000F">
      <w:start w:val="1"/>
      <w:numFmt w:val="decimal"/>
      <w:lvlText w:val="%4."/>
      <w:lvlJc w:val="left"/>
      <w:pPr>
        <w:tabs>
          <w:tab w:val="num" w:pos="2640"/>
        </w:tabs>
        <w:ind w:left="2640" w:hanging="360"/>
      </w:pPr>
    </w:lvl>
    <w:lvl w:ilvl="4" w:tplc="04050019">
      <w:start w:val="1"/>
      <w:numFmt w:val="lowerLetter"/>
      <w:lvlText w:val="%5."/>
      <w:lvlJc w:val="left"/>
      <w:pPr>
        <w:tabs>
          <w:tab w:val="num" w:pos="3360"/>
        </w:tabs>
        <w:ind w:left="3360" w:hanging="360"/>
      </w:pPr>
    </w:lvl>
    <w:lvl w:ilvl="5" w:tplc="0405001B">
      <w:start w:val="1"/>
      <w:numFmt w:val="lowerRoman"/>
      <w:lvlText w:val="%6."/>
      <w:lvlJc w:val="right"/>
      <w:pPr>
        <w:tabs>
          <w:tab w:val="num" w:pos="4080"/>
        </w:tabs>
        <w:ind w:left="4080" w:hanging="180"/>
      </w:pPr>
    </w:lvl>
    <w:lvl w:ilvl="6" w:tplc="0405000F">
      <w:start w:val="1"/>
      <w:numFmt w:val="decimal"/>
      <w:lvlText w:val="%7."/>
      <w:lvlJc w:val="left"/>
      <w:pPr>
        <w:tabs>
          <w:tab w:val="num" w:pos="4800"/>
        </w:tabs>
        <w:ind w:left="4800" w:hanging="360"/>
      </w:pPr>
    </w:lvl>
    <w:lvl w:ilvl="7" w:tplc="04050019">
      <w:start w:val="1"/>
      <w:numFmt w:val="lowerLetter"/>
      <w:lvlText w:val="%8."/>
      <w:lvlJc w:val="left"/>
      <w:pPr>
        <w:tabs>
          <w:tab w:val="num" w:pos="5520"/>
        </w:tabs>
        <w:ind w:left="5520" w:hanging="360"/>
      </w:pPr>
    </w:lvl>
    <w:lvl w:ilvl="8" w:tplc="0405001B">
      <w:start w:val="1"/>
      <w:numFmt w:val="lowerRoman"/>
      <w:lvlText w:val="%9."/>
      <w:lvlJc w:val="right"/>
      <w:pPr>
        <w:tabs>
          <w:tab w:val="num" w:pos="6240"/>
        </w:tabs>
        <w:ind w:left="6240" w:hanging="180"/>
      </w:pPr>
    </w:lvl>
  </w:abstractNum>
  <w:abstractNum w:abstractNumId="40">
    <w:nsid w:val="6732421A"/>
    <w:multiLevelType w:val="hybridMultilevel"/>
    <w:tmpl w:val="5A3AFBAC"/>
    <w:lvl w:ilvl="0" w:tplc="B0AA1E12">
      <w:start w:val="1"/>
      <w:numFmt w:val="decimal"/>
      <w:lvlText w:val="(%1)"/>
      <w:lvlJc w:val="left"/>
      <w:pPr>
        <w:tabs>
          <w:tab w:val="num" w:pos="420"/>
        </w:tabs>
        <w:ind w:left="420" w:hanging="360"/>
      </w:pPr>
      <w:rPr>
        <w:rFonts w:hint="default"/>
        <w:b/>
        <w:bCs/>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41">
    <w:nsid w:val="6794561B"/>
    <w:multiLevelType w:val="hybridMultilevel"/>
    <w:tmpl w:val="9456505A"/>
    <w:lvl w:ilvl="0" w:tplc="E93648C4">
      <w:start w:val="1"/>
      <w:numFmt w:val="decimal"/>
      <w:lvlText w:val="(%1)"/>
      <w:lvlJc w:val="left"/>
      <w:pPr>
        <w:tabs>
          <w:tab w:val="num" w:pos="480"/>
        </w:tabs>
        <w:ind w:left="480" w:hanging="360"/>
      </w:pPr>
      <w:rPr>
        <w:rFonts w:hint="default"/>
        <w:b/>
        <w:bCs/>
      </w:rPr>
    </w:lvl>
    <w:lvl w:ilvl="1" w:tplc="04050019">
      <w:start w:val="1"/>
      <w:numFmt w:val="lowerLetter"/>
      <w:lvlText w:val="%2."/>
      <w:lvlJc w:val="left"/>
      <w:pPr>
        <w:tabs>
          <w:tab w:val="num" w:pos="1200"/>
        </w:tabs>
        <w:ind w:left="1200" w:hanging="360"/>
      </w:pPr>
    </w:lvl>
    <w:lvl w:ilvl="2" w:tplc="0405001B">
      <w:start w:val="1"/>
      <w:numFmt w:val="lowerRoman"/>
      <w:lvlText w:val="%3."/>
      <w:lvlJc w:val="right"/>
      <w:pPr>
        <w:tabs>
          <w:tab w:val="num" w:pos="1920"/>
        </w:tabs>
        <w:ind w:left="1920" w:hanging="180"/>
      </w:pPr>
    </w:lvl>
    <w:lvl w:ilvl="3" w:tplc="0405000F">
      <w:start w:val="1"/>
      <w:numFmt w:val="decimal"/>
      <w:lvlText w:val="%4."/>
      <w:lvlJc w:val="left"/>
      <w:pPr>
        <w:tabs>
          <w:tab w:val="num" w:pos="2640"/>
        </w:tabs>
        <w:ind w:left="2640" w:hanging="360"/>
      </w:pPr>
    </w:lvl>
    <w:lvl w:ilvl="4" w:tplc="04050019">
      <w:start w:val="1"/>
      <w:numFmt w:val="lowerLetter"/>
      <w:lvlText w:val="%5."/>
      <w:lvlJc w:val="left"/>
      <w:pPr>
        <w:tabs>
          <w:tab w:val="num" w:pos="3360"/>
        </w:tabs>
        <w:ind w:left="3360" w:hanging="360"/>
      </w:pPr>
    </w:lvl>
    <w:lvl w:ilvl="5" w:tplc="0405001B">
      <w:start w:val="1"/>
      <w:numFmt w:val="lowerRoman"/>
      <w:lvlText w:val="%6."/>
      <w:lvlJc w:val="right"/>
      <w:pPr>
        <w:tabs>
          <w:tab w:val="num" w:pos="4080"/>
        </w:tabs>
        <w:ind w:left="4080" w:hanging="180"/>
      </w:pPr>
    </w:lvl>
    <w:lvl w:ilvl="6" w:tplc="0405000F">
      <w:start w:val="1"/>
      <w:numFmt w:val="decimal"/>
      <w:lvlText w:val="%7."/>
      <w:lvlJc w:val="left"/>
      <w:pPr>
        <w:tabs>
          <w:tab w:val="num" w:pos="4800"/>
        </w:tabs>
        <w:ind w:left="4800" w:hanging="360"/>
      </w:pPr>
    </w:lvl>
    <w:lvl w:ilvl="7" w:tplc="04050019">
      <w:start w:val="1"/>
      <w:numFmt w:val="lowerLetter"/>
      <w:lvlText w:val="%8."/>
      <w:lvlJc w:val="left"/>
      <w:pPr>
        <w:tabs>
          <w:tab w:val="num" w:pos="5520"/>
        </w:tabs>
        <w:ind w:left="5520" w:hanging="360"/>
      </w:pPr>
    </w:lvl>
    <w:lvl w:ilvl="8" w:tplc="0405001B">
      <w:start w:val="1"/>
      <w:numFmt w:val="lowerRoman"/>
      <w:lvlText w:val="%9."/>
      <w:lvlJc w:val="right"/>
      <w:pPr>
        <w:tabs>
          <w:tab w:val="num" w:pos="6240"/>
        </w:tabs>
        <w:ind w:left="6240" w:hanging="180"/>
      </w:pPr>
    </w:lvl>
  </w:abstractNum>
  <w:abstractNum w:abstractNumId="42">
    <w:nsid w:val="69AE7D08"/>
    <w:multiLevelType w:val="hybridMultilevel"/>
    <w:tmpl w:val="852C5A82"/>
    <w:lvl w:ilvl="0" w:tplc="A53A2B0C">
      <w:start w:val="1"/>
      <w:numFmt w:val="lowerLetter"/>
      <w:lvlText w:val="%1)"/>
      <w:lvlJc w:val="left"/>
      <w:pPr>
        <w:ind w:left="720" w:hanging="360"/>
      </w:pPr>
      <w:rPr>
        <w:rFonts w:hint="default"/>
        <w:b/>
        <w:bCs/>
      </w:rPr>
    </w:lvl>
    <w:lvl w:ilvl="1" w:tplc="BAF4C99A">
      <w:start w:val="1"/>
      <w:numFmt w:val="lowerLetter"/>
      <w:lvlText w:val="%2)"/>
      <w:lvlJc w:val="left"/>
      <w:pPr>
        <w:ind w:left="1440" w:hanging="360"/>
      </w:pPr>
      <w:rPr>
        <w:rFonts w:ascii="Times New Roman" w:eastAsia="Times New Roman" w:hAnsi="Times New Roman"/>
        <w:b/>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nsid w:val="6AB454C2"/>
    <w:multiLevelType w:val="hybridMultilevel"/>
    <w:tmpl w:val="265ACF44"/>
    <w:lvl w:ilvl="0" w:tplc="077EE544">
      <w:start w:val="1"/>
      <w:numFmt w:val="decimal"/>
      <w:lvlText w:val="(%1)"/>
      <w:lvlJc w:val="left"/>
      <w:pPr>
        <w:tabs>
          <w:tab w:val="num" w:pos="765"/>
        </w:tabs>
        <w:ind w:left="765" w:hanging="405"/>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nsid w:val="6AC26763"/>
    <w:multiLevelType w:val="hybridMultilevel"/>
    <w:tmpl w:val="8C922686"/>
    <w:lvl w:ilvl="0" w:tplc="3410CCD8">
      <w:start w:val="1"/>
      <w:numFmt w:val="decimal"/>
      <w:lvlText w:val="(%1)"/>
      <w:lvlJc w:val="left"/>
      <w:pPr>
        <w:tabs>
          <w:tab w:val="num" w:pos="360"/>
        </w:tabs>
        <w:ind w:left="360" w:hanging="360"/>
      </w:pPr>
      <w:rPr>
        <w:rFonts w:hint="default"/>
        <w:b/>
        <w:bCs/>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45">
    <w:nsid w:val="708F5C4B"/>
    <w:multiLevelType w:val="hybridMultilevel"/>
    <w:tmpl w:val="D8EC83BE"/>
    <w:lvl w:ilvl="0" w:tplc="CFF6B8DC">
      <w:start w:val="1"/>
      <w:numFmt w:val="decimal"/>
      <w:lvlText w:val="(%1)"/>
      <w:lvlJc w:val="left"/>
      <w:pPr>
        <w:tabs>
          <w:tab w:val="num" w:pos="480"/>
        </w:tabs>
        <w:ind w:left="480" w:hanging="360"/>
      </w:pPr>
      <w:rPr>
        <w:rFonts w:hint="default"/>
        <w:b/>
        <w:bCs/>
      </w:rPr>
    </w:lvl>
    <w:lvl w:ilvl="1" w:tplc="A53A2B0C">
      <w:start w:val="1"/>
      <w:numFmt w:val="lowerLetter"/>
      <w:lvlText w:val="%2)"/>
      <w:lvlJc w:val="left"/>
      <w:pPr>
        <w:ind w:left="1200" w:hanging="360"/>
      </w:pPr>
      <w:rPr>
        <w:rFonts w:hint="default"/>
        <w:b/>
        <w:bCs/>
      </w:rPr>
    </w:lvl>
    <w:lvl w:ilvl="2" w:tplc="0405001B">
      <w:start w:val="1"/>
      <w:numFmt w:val="lowerRoman"/>
      <w:lvlText w:val="%3."/>
      <w:lvlJc w:val="right"/>
      <w:pPr>
        <w:tabs>
          <w:tab w:val="num" w:pos="1920"/>
        </w:tabs>
        <w:ind w:left="1920" w:hanging="180"/>
      </w:pPr>
    </w:lvl>
    <w:lvl w:ilvl="3" w:tplc="0405000F">
      <w:start w:val="1"/>
      <w:numFmt w:val="decimal"/>
      <w:lvlText w:val="%4."/>
      <w:lvlJc w:val="left"/>
      <w:pPr>
        <w:tabs>
          <w:tab w:val="num" w:pos="2640"/>
        </w:tabs>
        <w:ind w:left="2640" w:hanging="360"/>
      </w:pPr>
    </w:lvl>
    <w:lvl w:ilvl="4" w:tplc="04050019">
      <w:start w:val="1"/>
      <w:numFmt w:val="lowerLetter"/>
      <w:lvlText w:val="%5."/>
      <w:lvlJc w:val="left"/>
      <w:pPr>
        <w:tabs>
          <w:tab w:val="num" w:pos="3360"/>
        </w:tabs>
        <w:ind w:left="3360" w:hanging="360"/>
      </w:pPr>
    </w:lvl>
    <w:lvl w:ilvl="5" w:tplc="0405001B">
      <w:start w:val="1"/>
      <w:numFmt w:val="lowerRoman"/>
      <w:lvlText w:val="%6."/>
      <w:lvlJc w:val="right"/>
      <w:pPr>
        <w:tabs>
          <w:tab w:val="num" w:pos="4080"/>
        </w:tabs>
        <w:ind w:left="4080" w:hanging="180"/>
      </w:pPr>
    </w:lvl>
    <w:lvl w:ilvl="6" w:tplc="0405000F">
      <w:start w:val="1"/>
      <w:numFmt w:val="decimal"/>
      <w:lvlText w:val="%7."/>
      <w:lvlJc w:val="left"/>
      <w:pPr>
        <w:tabs>
          <w:tab w:val="num" w:pos="4800"/>
        </w:tabs>
        <w:ind w:left="4800" w:hanging="360"/>
      </w:pPr>
    </w:lvl>
    <w:lvl w:ilvl="7" w:tplc="04050019">
      <w:start w:val="1"/>
      <w:numFmt w:val="lowerLetter"/>
      <w:lvlText w:val="%8."/>
      <w:lvlJc w:val="left"/>
      <w:pPr>
        <w:tabs>
          <w:tab w:val="num" w:pos="5520"/>
        </w:tabs>
        <w:ind w:left="5520" w:hanging="360"/>
      </w:pPr>
    </w:lvl>
    <w:lvl w:ilvl="8" w:tplc="0405001B">
      <w:start w:val="1"/>
      <w:numFmt w:val="lowerRoman"/>
      <w:lvlText w:val="%9."/>
      <w:lvlJc w:val="right"/>
      <w:pPr>
        <w:tabs>
          <w:tab w:val="num" w:pos="6240"/>
        </w:tabs>
        <w:ind w:left="6240" w:hanging="180"/>
      </w:pPr>
    </w:lvl>
  </w:abstractNum>
  <w:abstractNum w:abstractNumId="46">
    <w:nsid w:val="72F55E97"/>
    <w:multiLevelType w:val="hybridMultilevel"/>
    <w:tmpl w:val="7FAA3DAC"/>
    <w:lvl w:ilvl="0" w:tplc="53069C18">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nsid w:val="774E3CAC"/>
    <w:multiLevelType w:val="hybridMultilevel"/>
    <w:tmpl w:val="443071A4"/>
    <w:lvl w:ilvl="0" w:tplc="CFF6B8DC">
      <w:start w:val="1"/>
      <w:numFmt w:val="decimal"/>
      <w:lvlText w:val="(%1)"/>
      <w:lvlJc w:val="left"/>
      <w:pPr>
        <w:ind w:left="720" w:hanging="360"/>
      </w:pPr>
      <w:rPr>
        <w:rFonts w:hint="default"/>
        <w:b/>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8">
    <w:nsid w:val="797B4385"/>
    <w:multiLevelType w:val="hybridMultilevel"/>
    <w:tmpl w:val="DB94729C"/>
    <w:lvl w:ilvl="0" w:tplc="30FEE884">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nsid w:val="7DCA0EEF"/>
    <w:multiLevelType w:val="hybridMultilevel"/>
    <w:tmpl w:val="53B258D6"/>
    <w:lvl w:ilvl="0" w:tplc="59742B18">
      <w:start w:val="1"/>
      <w:numFmt w:val="decimal"/>
      <w:lvlText w:val="(%1)"/>
      <w:lvlJc w:val="left"/>
      <w:pPr>
        <w:tabs>
          <w:tab w:val="num" w:pos="720"/>
        </w:tabs>
        <w:ind w:left="720" w:hanging="360"/>
      </w:pPr>
      <w:rPr>
        <w:rFonts w:hint="default"/>
        <w:b/>
        <w:bCs/>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0">
    <w:nsid w:val="7E24068C"/>
    <w:multiLevelType w:val="hybridMultilevel"/>
    <w:tmpl w:val="CFDCC8E0"/>
    <w:lvl w:ilvl="0" w:tplc="A53A2B0C">
      <w:start w:val="1"/>
      <w:numFmt w:val="lowerLetter"/>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4"/>
  </w:num>
  <w:num w:numId="2">
    <w:abstractNumId w:val="33"/>
  </w:num>
  <w:num w:numId="3">
    <w:abstractNumId w:val="38"/>
  </w:num>
  <w:num w:numId="4">
    <w:abstractNumId w:val="11"/>
  </w:num>
  <w:num w:numId="5">
    <w:abstractNumId w:val="22"/>
  </w:num>
  <w:num w:numId="6">
    <w:abstractNumId w:val="7"/>
  </w:num>
  <w:num w:numId="7">
    <w:abstractNumId w:val="5"/>
  </w:num>
  <w:num w:numId="8">
    <w:abstractNumId w:val="39"/>
  </w:num>
  <w:num w:numId="9">
    <w:abstractNumId w:val="2"/>
  </w:num>
  <w:num w:numId="10">
    <w:abstractNumId w:val="40"/>
  </w:num>
  <w:num w:numId="11">
    <w:abstractNumId w:val="43"/>
  </w:num>
  <w:num w:numId="12">
    <w:abstractNumId w:val="25"/>
  </w:num>
  <w:num w:numId="13">
    <w:abstractNumId w:val="48"/>
  </w:num>
  <w:num w:numId="14">
    <w:abstractNumId w:val="36"/>
  </w:num>
  <w:num w:numId="15">
    <w:abstractNumId w:val="4"/>
  </w:num>
  <w:num w:numId="16">
    <w:abstractNumId w:val="26"/>
  </w:num>
  <w:num w:numId="17">
    <w:abstractNumId w:val="17"/>
  </w:num>
  <w:num w:numId="18">
    <w:abstractNumId w:val="46"/>
  </w:num>
  <w:num w:numId="19">
    <w:abstractNumId w:val="23"/>
  </w:num>
  <w:num w:numId="20">
    <w:abstractNumId w:val="18"/>
  </w:num>
  <w:num w:numId="21">
    <w:abstractNumId w:val="35"/>
  </w:num>
  <w:num w:numId="22">
    <w:abstractNumId w:val="44"/>
  </w:num>
  <w:num w:numId="23">
    <w:abstractNumId w:val="19"/>
  </w:num>
  <w:num w:numId="24">
    <w:abstractNumId w:val="41"/>
  </w:num>
  <w:num w:numId="25">
    <w:abstractNumId w:val="37"/>
  </w:num>
  <w:num w:numId="26">
    <w:abstractNumId w:val="1"/>
  </w:num>
  <w:num w:numId="27">
    <w:abstractNumId w:val="10"/>
  </w:num>
  <w:num w:numId="28">
    <w:abstractNumId w:val="21"/>
  </w:num>
  <w:num w:numId="29">
    <w:abstractNumId w:val="27"/>
  </w:num>
  <w:num w:numId="30">
    <w:abstractNumId w:val="3"/>
  </w:num>
  <w:num w:numId="31">
    <w:abstractNumId w:val="12"/>
  </w:num>
  <w:num w:numId="32">
    <w:abstractNumId w:val="32"/>
  </w:num>
  <w:num w:numId="33">
    <w:abstractNumId w:val="0"/>
  </w:num>
  <w:num w:numId="34">
    <w:abstractNumId w:val="28"/>
  </w:num>
  <w:num w:numId="35">
    <w:abstractNumId w:val="49"/>
  </w:num>
  <w:num w:numId="36">
    <w:abstractNumId w:val="16"/>
  </w:num>
  <w:num w:numId="37">
    <w:abstractNumId w:val="6"/>
  </w:num>
  <w:num w:numId="38">
    <w:abstractNumId w:val="20"/>
  </w:num>
  <w:num w:numId="39">
    <w:abstractNumId w:val="14"/>
  </w:num>
  <w:num w:numId="40">
    <w:abstractNumId w:val="13"/>
  </w:num>
  <w:num w:numId="41">
    <w:abstractNumId w:val="15"/>
  </w:num>
  <w:num w:numId="42">
    <w:abstractNumId w:val="47"/>
  </w:num>
  <w:num w:numId="43">
    <w:abstractNumId w:val="34"/>
  </w:num>
  <w:num w:numId="44">
    <w:abstractNumId w:val="31"/>
  </w:num>
  <w:num w:numId="45">
    <w:abstractNumId w:val="9"/>
  </w:num>
  <w:num w:numId="46">
    <w:abstractNumId w:val="42"/>
  </w:num>
  <w:num w:numId="47">
    <w:abstractNumId w:val="45"/>
  </w:num>
  <w:num w:numId="48">
    <w:abstractNumId w:val="29"/>
  </w:num>
  <w:num w:numId="49">
    <w:abstractNumId w:val="30"/>
  </w:num>
  <w:num w:numId="50">
    <w:abstractNumId w:val="50"/>
  </w:num>
  <w:num w:numId="5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1179"/>
    <w:rsid w:val="00021179"/>
    <w:rsid w:val="0004290A"/>
    <w:rsid w:val="00072C18"/>
    <w:rsid w:val="000A163E"/>
    <w:rsid w:val="0022272E"/>
    <w:rsid w:val="0022733E"/>
    <w:rsid w:val="0024273C"/>
    <w:rsid w:val="00273085"/>
    <w:rsid w:val="002B7C20"/>
    <w:rsid w:val="002C33A5"/>
    <w:rsid w:val="00303E48"/>
    <w:rsid w:val="003D6D60"/>
    <w:rsid w:val="00416FCE"/>
    <w:rsid w:val="0047046A"/>
    <w:rsid w:val="005168C3"/>
    <w:rsid w:val="00552412"/>
    <w:rsid w:val="005762A4"/>
    <w:rsid w:val="00583076"/>
    <w:rsid w:val="005E6007"/>
    <w:rsid w:val="0063099C"/>
    <w:rsid w:val="006A755D"/>
    <w:rsid w:val="006C553E"/>
    <w:rsid w:val="006E0F86"/>
    <w:rsid w:val="00711D1F"/>
    <w:rsid w:val="00751606"/>
    <w:rsid w:val="00774AC4"/>
    <w:rsid w:val="007C3485"/>
    <w:rsid w:val="00816076"/>
    <w:rsid w:val="00861BED"/>
    <w:rsid w:val="008F6024"/>
    <w:rsid w:val="0091244A"/>
    <w:rsid w:val="0092331A"/>
    <w:rsid w:val="009728F4"/>
    <w:rsid w:val="00986EF7"/>
    <w:rsid w:val="00A36962"/>
    <w:rsid w:val="00A46BCA"/>
    <w:rsid w:val="00AF2200"/>
    <w:rsid w:val="00B33322"/>
    <w:rsid w:val="00BE2A47"/>
    <w:rsid w:val="00CC5B13"/>
    <w:rsid w:val="00E37747"/>
    <w:rsid w:val="00E55223"/>
    <w:rsid w:val="00EA65E8"/>
    <w:rsid w:val="00F148B0"/>
    <w:rsid w:val="00F2709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44A"/>
    <w:rPr>
      <w:rFonts w:cs="Calibri"/>
      <w:lang w:eastAsia="en-US"/>
    </w:rPr>
  </w:style>
  <w:style w:type="paragraph" w:styleId="Heading1">
    <w:name w:val="heading 1"/>
    <w:basedOn w:val="Normal"/>
    <w:next w:val="Normal"/>
    <w:link w:val="Heading1Char"/>
    <w:uiPriority w:val="99"/>
    <w:qFormat/>
    <w:rsid w:val="0022733E"/>
    <w:pPr>
      <w:keepNext/>
      <w:keepLines/>
      <w:spacing w:before="300"/>
      <w:jc w:val="center"/>
      <w:outlineLvl w:val="0"/>
    </w:pPr>
    <w:rPr>
      <w:rFonts w:ascii="Arial" w:eastAsia="Times New Roman" w:hAnsi="Arial" w:cs="Arial"/>
      <w:b/>
      <w:bCs/>
      <w:sz w:val="32"/>
      <w:szCs w:val="32"/>
    </w:rPr>
  </w:style>
  <w:style w:type="paragraph" w:styleId="Heading2">
    <w:name w:val="heading 2"/>
    <w:basedOn w:val="Normal"/>
    <w:next w:val="Normal"/>
    <w:link w:val="Heading2Char"/>
    <w:uiPriority w:val="99"/>
    <w:qFormat/>
    <w:rsid w:val="00021179"/>
    <w:pPr>
      <w:keepNext/>
      <w:keepLines/>
      <w:spacing w:before="100"/>
      <w:jc w:val="center"/>
      <w:outlineLvl w:val="1"/>
    </w:pPr>
    <w:rPr>
      <w:rFonts w:ascii="Arial" w:eastAsia="Times New Roman" w:hAnsi="Arial" w:cs="Arial"/>
      <w:b/>
      <w:bCs/>
      <w:sz w:val="28"/>
      <w:szCs w:val="28"/>
    </w:rPr>
  </w:style>
  <w:style w:type="paragraph" w:styleId="Heading3">
    <w:name w:val="heading 3"/>
    <w:basedOn w:val="Normal"/>
    <w:next w:val="Normal"/>
    <w:link w:val="Heading3Char"/>
    <w:uiPriority w:val="99"/>
    <w:qFormat/>
    <w:rsid w:val="0091244A"/>
    <w:pPr>
      <w:keepNext/>
      <w:keepLines/>
      <w:spacing w:before="60"/>
      <w:jc w:val="center"/>
      <w:outlineLvl w:val="2"/>
    </w:pPr>
    <w:rPr>
      <w:rFonts w:ascii="Arial" w:eastAsia="Times New Roman" w:hAnsi="Arial" w:cs="Arial"/>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733E"/>
    <w:rPr>
      <w:rFonts w:ascii="Arial" w:hAnsi="Arial" w:cs="Arial"/>
      <w:b/>
      <w:bCs/>
      <w:sz w:val="28"/>
      <w:szCs w:val="28"/>
    </w:rPr>
  </w:style>
  <w:style w:type="character" w:customStyle="1" w:styleId="Heading2Char">
    <w:name w:val="Heading 2 Char"/>
    <w:basedOn w:val="DefaultParagraphFont"/>
    <w:link w:val="Heading2"/>
    <w:uiPriority w:val="99"/>
    <w:locked/>
    <w:rsid w:val="00021179"/>
    <w:rPr>
      <w:rFonts w:ascii="Arial" w:hAnsi="Arial" w:cs="Arial"/>
      <w:b/>
      <w:bCs/>
      <w:sz w:val="26"/>
      <w:szCs w:val="26"/>
    </w:rPr>
  </w:style>
  <w:style w:type="character" w:customStyle="1" w:styleId="Heading3Char">
    <w:name w:val="Heading 3 Char"/>
    <w:basedOn w:val="DefaultParagraphFont"/>
    <w:link w:val="Heading3"/>
    <w:uiPriority w:val="99"/>
    <w:locked/>
    <w:rsid w:val="0091244A"/>
    <w:rPr>
      <w:rFonts w:ascii="Arial" w:hAnsi="Arial" w:cs="Arial"/>
      <w:b/>
      <w:bCs/>
      <w:sz w:val="24"/>
      <w:szCs w:val="24"/>
    </w:rPr>
  </w:style>
  <w:style w:type="paragraph" w:styleId="Header">
    <w:name w:val="header"/>
    <w:basedOn w:val="Normal"/>
    <w:link w:val="HeaderChar"/>
    <w:uiPriority w:val="99"/>
    <w:rsid w:val="00021179"/>
    <w:pPr>
      <w:tabs>
        <w:tab w:val="center" w:pos="4536"/>
        <w:tab w:val="right" w:pos="9072"/>
      </w:tabs>
    </w:pPr>
  </w:style>
  <w:style w:type="character" w:customStyle="1" w:styleId="HeaderChar">
    <w:name w:val="Header Char"/>
    <w:basedOn w:val="DefaultParagraphFont"/>
    <w:link w:val="Header"/>
    <w:uiPriority w:val="99"/>
    <w:locked/>
    <w:rsid w:val="00021179"/>
  </w:style>
  <w:style w:type="paragraph" w:styleId="Footer">
    <w:name w:val="footer"/>
    <w:basedOn w:val="Normal"/>
    <w:link w:val="FooterChar"/>
    <w:uiPriority w:val="99"/>
    <w:rsid w:val="00021179"/>
    <w:pPr>
      <w:tabs>
        <w:tab w:val="center" w:pos="4536"/>
        <w:tab w:val="right" w:pos="9072"/>
      </w:tabs>
    </w:pPr>
  </w:style>
  <w:style w:type="character" w:customStyle="1" w:styleId="FooterChar">
    <w:name w:val="Footer Char"/>
    <w:basedOn w:val="DefaultParagraphFont"/>
    <w:link w:val="Footer"/>
    <w:uiPriority w:val="99"/>
    <w:locked/>
    <w:rsid w:val="00021179"/>
  </w:style>
  <w:style w:type="paragraph" w:styleId="BalloonText">
    <w:name w:val="Balloon Text"/>
    <w:basedOn w:val="Normal"/>
    <w:link w:val="BalloonTextChar"/>
    <w:uiPriority w:val="99"/>
    <w:semiHidden/>
    <w:rsid w:val="000211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1179"/>
    <w:rPr>
      <w:rFonts w:ascii="Tahoma" w:hAnsi="Tahoma" w:cs="Tahoma"/>
      <w:sz w:val="16"/>
      <w:szCs w:val="16"/>
    </w:rPr>
  </w:style>
  <w:style w:type="character" w:styleId="PageNumber">
    <w:name w:val="page number"/>
    <w:basedOn w:val="DefaultParagraphFont"/>
    <w:uiPriority w:val="99"/>
    <w:rsid w:val="00021179"/>
  </w:style>
  <w:style w:type="paragraph" w:styleId="ListParagraph">
    <w:name w:val="List Paragraph"/>
    <w:basedOn w:val="Normal"/>
    <w:uiPriority w:val="99"/>
    <w:qFormat/>
    <w:rsid w:val="006C553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18</Pages>
  <Words>5648</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dc:title>
  <dc:subject/>
  <dc:creator>vasek</dc:creator>
  <cp:keywords/>
  <dc:description/>
  <cp:lastModifiedBy>Bohdanka</cp:lastModifiedBy>
  <cp:revision>4</cp:revision>
  <dcterms:created xsi:type="dcterms:W3CDTF">2014-06-09T23:58:00Z</dcterms:created>
  <dcterms:modified xsi:type="dcterms:W3CDTF">2014-06-10T00:56:00Z</dcterms:modified>
</cp:coreProperties>
</file>